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3537" w14:textId="77777777" w:rsidR="00E45BF4" w:rsidRDefault="00E45BF4" w:rsidP="00E45BF4">
      <w:pPr>
        <w:jc w:val="both"/>
        <w:rPr>
          <w:rFonts w:ascii="Arial" w:hAnsi="Arial" w:cs="Arial"/>
          <w:b/>
          <w:sz w:val="30"/>
          <w:szCs w:val="30"/>
        </w:rPr>
      </w:pPr>
      <w:bookmarkStart w:id="0" w:name="_GoBack"/>
      <w:bookmarkEnd w:id="0"/>
      <w:r>
        <w:rPr>
          <w:rFonts w:ascii="Arial" w:hAnsi="Arial" w:cs="Arial"/>
          <w:b/>
          <w:sz w:val="30"/>
          <w:szCs w:val="30"/>
        </w:rPr>
        <w:t xml:space="preserve">ATTACHMENT 2 - Recommended Modifications to Conditions of Consent </w:t>
      </w:r>
    </w:p>
    <w:p w14:paraId="4F478EDD" w14:textId="7D1CD67E" w:rsidR="00E45BF4" w:rsidRDefault="00E45BF4" w:rsidP="00E45BF4">
      <w:pPr>
        <w:autoSpaceDE w:val="0"/>
        <w:autoSpaceDN w:val="0"/>
        <w:adjustRightInd w:val="0"/>
        <w:jc w:val="both"/>
        <w:rPr>
          <w:rFonts w:ascii="Arial" w:hAnsi="Arial" w:cs="Arial"/>
          <w:b/>
          <w:i/>
          <w:color w:val="000000" w:themeColor="text1"/>
        </w:rPr>
      </w:pPr>
      <w:r w:rsidRPr="00E45BF4">
        <w:rPr>
          <w:rFonts w:ascii="Arial" w:hAnsi="Arial" w:cs="Arial"/>
          <w:color w:val="000000" w:themeColor="text1"/>
        </w:rPr>
        <w:t xml:space="preserve">Development Consent </w:t>
      </w:r>
      <w:r w:rsidRPr="00E45BF4">
        <w:rPr>
          <w:rFonts w:ascii="Arial" w:hAnsi="Arial" w:cs="Arial"/>
          <w:noProof/>
          <w:color w:val="000000" w:themeColor="text1"/>
        </w:rPr>
        <w:t>DA-616/2016</w:t>
      </w:r>
      <w:r w:rsidRPr="00E45BF4">
        <w:rPr>
          <w:rFonts w:ascii="Arial" w:hAnsi="Arial" w:cs="Arial"/>
          <w:color w:val="000000" w:themeColor="text1"/>
        </w:rPr>
        <w:t xml:space="preserve"> is amended as follows </w:t>
      </w:r>
      <w:r w:rsidRPr="00E45BF4">
        <w:rPr>
          <w:rFonts w:ascii="Arial" w:hAnsi="Arial" w:cs="Arial"/>
          <w:b/>
          <w:i/>
          <w:color w:val="000000" w:themeColor="text1"/>
        </w:rPr>
        <w:t>(amendments to conditions are underlined and italicised):</w:t>
      </w:r>
    </w:p>
    <w:p w14:paraId="602B3303" w14:textId="73237D82" w:rsidR="00277F15" w:rsidRPr="000E17CB" w:rsidRDefault="00277F15" w:rsidP="00277F15">
      <w:pPr>
        <w:pStyle w:val="ListParagraph"/>
        <w:numPr>
          <w:ilvl w:val="0"/>
          <w:numId w:val="1"/>
        </w:numPr>
        <w:ind w:left="567" w:hanging="567"/>
        <w:jc w:val="both"/>
        <w:rPr>
          <w:rFonts w:cs="Arial"/>
          <w:b/>
          <w:snapToGrid w:val="0"/>
          <w:color w:val="000000"/>
          <w:szCs w:val="22"/>
        </w:rPr>
      </w:pPr>
      <w:r>
        <w:rPr>
          <w:rFonts w:cs="Arial"/>
          <w:b/>
          <w:snapToGrid w:val="0"/>
          <w:color w:val="000000"/>
          <w:szCs w:val="22"/>
        </w:rPr>
        <w:t>STAGED APPROVAL of Development Consent No.616/2016</w:t>
      </w:r>
      <w:r w:rsidRPr="000E17CB">
        <w:rPr>
          <w:rFonts w:cs="Arial"/>
          <w:b/>
          <w:snapToGrid w:val="0"/>
          <w:color w:val="000000"/>
          <w:szCs w:val="22"/>
        </w:rPr>
        <w:t xml:space="preserve"> is amended to read as follows:</w:t>
      </w:r>
    </w:p>
    <w:p w14:paraId="565D9BB4" w14:textId="77777777" w:rsidR="00277F15" w:rsidRPr="00E45BF4" w:rsidRDefault="00277F15" w:rsidP="00277F15">
      <w:pPr>
        <w:autoSpaceDE w:val="0"/>
        <w:autoSpaceDN w:val="0"/>
        <w:adjustRightInd w:val="0"/>
        <w:spacing w:after="0" w:line="240" w:lineRule="auto"/>
        <w:jc w:val="both"/>
        <w:rPr>
          <w:rFonts w:ascii="Arial" w:hAnsi="Arial" w:cs="Arial"/>
          <w:color w:val="000000" w:themeColor="text1"/>
        </w:rPr>
      </w:pPr>
    </w:p>
    <w:p w14:paraId="0AC0C6ED" w14:textId="77777777" w:rsidR="00E45BF4" w:rsidRPr="00E45BF4" w:rsidRDefault="00E45BF4" w:rsidP="00277F15">
      <w:pPr>
        <w:spacing w:after="0" w:line="240" w:lineRule="auto"/>
        <w:ind w:firstLine="567"/>
        <w:jc w:val="both"/>
        <w:rPr>
          <w:rFonts w:ascii="Arial" w:eastAsia="Times New Roman" w:hAnsi="Arial"/>
          <w:b/>
          <w:color w:val="000000" w:themeColor="text1"/>
          <w:sz w:val="32"/>
          <w:szCs w:val="32"/>
          <w:lang w:eastAsia="en-AU"/>
        </w:rPr>
      </w:pPr>
      <w:r w:rsidRPr="00E45BF4">
        <w:rPr>
          <w:rFonts w:ascii="Arial" w:eastAsia="Times New Roman" w:hAnsi="Arial"/>
          <w:b/>
          <w:color w:val="000000" w:themeColor="text1"/>
          <w:sz w:val="32"/>
          <w:szCs w:val="32"/>
          <w:lang w:eastAsia="en-AU"/>
        </w:rPr>
        <w:t>STAGED APPROVAL</w:t>
      </w:r>
    </w:p>
    <w:p w14:paraId="209C347D"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p w14:paraId="23965057"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The conditions referenced in the below table apply to each stage of the development as identified.</w:t>
      </w:r>
    </w:p>
    <w:p w14:paraId="5894E488"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1701"/>
        <w:gridCol w:w="2381"/>
      </w:tblGrid>
      <w:tr w:rsidR="00E45BF4" w:rsidRPr="00E45BF4" w14:paraId="6409EB08"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1027D2" w14:textId="77777777" w:rsidR="00E45BF4" w:rsidRPr="00E45BF4" w:rsidRDefault="00E45BF4" w:rsidP="004E3692">
            <w:pPr>
              <w:spacing w:after="0" w:line="240" w:lineRule="auto"/>
              <w:ind w:left="44"/>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Stage</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DD48B2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Development works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DEAB47A"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Part Reference</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01A826B"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Condition Reference</w:t>
            </w:r>
          </w:p>
        </w:tc>
      </w:tr>
      <w:tr w:rsidR="00E45BF4" w:rsidRPr="00E45BF4" w14:paraId="5649890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8A798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653843" w14:textId="77777777" w:rsidR="00E45BF4" w:rsidRPr="00E45BF4" w:rsidRDefault="00E45BF4" w:rsidP="004E3692">
            <w:pPr>
              <w:tabs>
                <w:tab w:val="num" w:pos="633"/>
              </w:tabs>
              <w:spacing w:after="0" w:line="240" w:lineRule="auto"/>
              <w:jc w:val="both"/>
              <w:rPr>
                <w:rFonts w:ascii="Arial" w:eastAsia="Times New Roman" w:hAnsi="Arial" w:cs="Arial"/>
                <w:noProof/>
                <w:color w:val="000000" w:themeColor="text1"/>
                <w:sz w:val="20"/>
                <w:szCs w:val="20"/>
                <w:u w:val="single"/>
                <w:lang w:eastAsia="en-AU"/>
              </w:rPr>
            </w:pPr>
            <w:r w:rsidRPr="00E45BF4">
              <w:rPr>
                <w:rFonts w:ascii="Arial" w:hAnsi="Arial" w:cs="Arial"/>
                <w:i/>
                <w:noProof/>
                <w:color w:val="000000" w:themeColor="text1"/>
                <w:sz w:val="20"/>
                <w:szCs w:val="20"/>
                <w:u w:val="single"/>
              </w:rPr>
              <w:t>Demolition of the eastern most dwelling, shed and pool onsite,</w:t>
            </w:r>
            <w:r w:rsidRPr="00E45BF4">
              <w:rPr>
                <w:rFonts w:ascii="Arial" w:hAnsi="Arial" w:cs="Arial"/>
                <w:bCs/>
                <w:i/>
                <w:color w:val="000000" w:themeColor="text1"/>
                <w:sz w:val="20"/>
                <w:szCs w:val="20"/>
                <w:u w:val="single"/>
                <w:lang w:eastAsia="en-AU"/>
              </w:rPr>
              <w:t xml:space="preserve"> </w:t>
            </w:r>
            <w:r w:rsidRPr="00E45BF4">
              <w:rPr>
                <w:rFonts w:ascii="Arial" w:hAnsi="Arial" w:cs="Arial"/>
                <w:i/>
                <w:noProof/>
                <w:color w:val="000000" w:themeColor="text1"/>
                <w:sz w:val="20"/>
                <w:szCs w:val="20"/>
                <w:u w:val="single"/>
              </w:rPr>
              <w:t>removal of all vegetation and remediation of the site; construction of temporary demountable buildings (classrooms / sanitary facilities / canteen) and conversion of the retained dwelling into an administration building; all car-parking and vehicular access and road construction.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82C44DF"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55AF362"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7D37BE4E"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p>
          <w:p w14:paraId="5E8CB005"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39,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74</w:t>
            </w:r>
          </w:p>
        </w:tc>
      </w:tr>
      <w:tr w:rsidR="00E45BF4" w:rsidRPr="00E45BF4" w14:paraId="02F5E8C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5E1BC4BC" w14:textId="77777777" w:rsidR="00E45BF4" w:rsidRPr="00E45BF4" w:rsidRDefault="00E45BF4" w:rsidP="004E3692">
            <w:pPr>
              <w:spacing w:after="0" w:line="240" w:lineRule="auto"/>
              <w:jc w:val="both"/>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1A</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A575AA7" w14:textId="77777777" w:rsidR="00E45BF4" w:rsidRPr="00E45BF4" w:rsidRDefault="00E45BF4" w:rsidP="004E3692">
            <w:pPr>
              <w:tabs>
                <w:tab w:val="num" w:pos="633"/>
              </w:tabs>
              <w:spacing w:after="0" w:line="240" w:lineRule="auto"/>
              <w:jc w:val="both"/>
              <w:rPr>
                <w:rFonts w:ascii="Arial" w:eastAsia="Times New Roman" w:hAnsi="Arial" w:cs="Arial"/>
                <w:i/>
                <w:iCs/>
                <w:noProof/>
                <w:color w:val="000000" w:themeColor="text1"/>
                <w:sz w:val="20"/>
                <w:szCs w:val="20"/>
                <w:u w:val="single"/>
                <w:lang w:eastAsia="en-AU"/>
              </w:rPr>
            </w:pPr>
            <w:r w:rsidRPr="00E45BF4">
              <w:rPr>
                <w:rFonts w:ascii="Arial" w:eastAsia="Times New Roman" w:hAnsi="Arial" w:cs="Arial"/>
                <w:i/>
                <w:iCs/>
                <w:color w:val="000000" w:themeColor="text1"/>
                <w:sz w:val="20"/>
                <w:szCs w:val="20"/>
                <w:u w:val="single"/>
                <w:lang w:eastAsia="en-AU"/>
              </w:rPr>
              <w:t>Construction of a two (2) storey primary school building.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3DAA43" w14:textId="77777777" w:rsidR="00E45BF4" w:rsidRPr="00E45BF4" w:rsidRDefault="00E45BF4" w:rsidP="004E3692">
            <w:pPr>
              <w:spacing w:after="0" w:line="240" w:lineRule="auto"/>
              <w:jc w:val="both"/>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CB98DE7" w14:textId="77777777" w:rsidR="00E45BF4" w:rsidRPr="00E45BF4" w:rsidRDefault="00E45BF4" w:rsidP="004E3692">
            <w:pPr>
              <w:spacing w:after="0" w:line="240" w:lineRule="auto"/>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All conditions except;</w:t>
            </w:r>
          </w:p>
          <w:p w14:paraId="3585AE49" w14:textId="77777777" w:rsidR="00E45BF4" w:rsidRPr="00E45BF4" w:rsidRDefault="00E45BF4" w:rsidP="004E3692">
            <w:pPr>
              <w:spacing w:after="0" w:line="240" w:lineRule="auto"/>
              <w:rPr>
                <w:rFonts w:ascii="Arial" w:eastAsia="Times New Roman" w:hAnsi="Arial"/>
                <w:i/>
                <w:iCs/>
                <w:color w:val="000000" w:themeColor="text1"/>
                <w:sz w:val="20"/>
                <w:szCs w:val="20"/>
                <w:lang w:eastAsia="en-AU"/>
              </w:rPr>
            </w:pPr>
          </w:p>
          <w:p w14:paraId="647BF86A" w14:textId="77777777" w:rsidR="00E45BF4" w:rsidRPr="00E45BF4" w:rsidRDefault="00E45BF4" w:rsidP="004E3692">
            <w:pPr>
              <w:spacing w:after="0" w:line="240" w:lineRule="auto"/>
              <w:rPr>
                <w:rFonts w:ascii="Arial" w:eastAsia="Times New Roman" w:hAnsi="Arial"/>
                <w:i/>
                <w:iCs/>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39,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61-62, 75, 99-101, 110, 112, 117, 118, 120</w:t>
            </w:r>
          </w:p>
        </w:tc>
      </w:tr>
      <w:tr w:rsidR="00E45BF4" w:rsidRPr="00E45BF4" w14:paraId="60BBBDF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2EF0E8B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B1BE7E7" w14:textId="77777777"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Construction of a two (2) storey secondary school building.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9C87B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80E9E65"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03DF3D4C"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p>
          <w:p w14:paraId="263F2D5B"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39,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61-62, 75, 99-101, 110, 112, 117, 118, 120</w:t>
            </w:r>
          </w:p>
        </w:tc>
      </w:tr>
      <w:tr w:rsidR="00E45BF4" w:rsidRPr="00E45BF4" w14:paraId="1BDFC04F"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1D74B37C"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165957" w14:textId="77777777"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hAnsi="Arial" w:cs="Arial"/>
                <w:i/>
                <w:noProof/>
                <w:color w:val="000000" w:themeColor="text1"/>
                <w:sz w:val="20"/>
                <w:szCs w:val="20"/>
                <w:u w:val="single"/>
              </w:rPr>
              <w:t>Demolition of the temporary demountable buildings (classrooms / sanitary facilities / canteen) and</w:t>
            </w:r>
            <w:r w:rsidRPr="00E45BF4">
              <w:rPr>
                <w:rFonts w:ascii="Arial" w:hAnsi="Arial" w:cs="Arial"/>
                <w:i/>
                <w:noProof/>
                <w:color w:val="000000" w:themeColor="text1"/>
                <w:sz w:val="20"/>
                <w:szCs w:val="20"/>
              </w:rPr>
              <w:t xml:space="preserve"> </w:t>
            </w:r>
            <w:r w:rsidRPr="00E45BF4">
              <w:rPr>
                <w:rFonts w:ascii="Arial" w:eastAsia="Times New Roman" w:hAnsi="Arial" w:cs="Arial"/>
                <w:color w:val="000000" w:themeColor="text1"/>
                <w:sz w:val="20"/>
                <w:szCs w:val="20"/>
                <w:lang w:eastAsia="en-AU"/>
              </w:rPr>
              <w:t>Construction of an assembly hall/gym.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6E286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A111AC3"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6D3C83C7"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p>
          <w:p w14:paraId="45985A6F"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39, 41, 61-62, 75, 99-101, 110-112, 117, 118, 120 </w:t>
            </w:r>
          </w:p>
          <w:p w14:paraId="00D238F5"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p>
        </w:tc>
      </w:tr>
      <w:tr w:rsidR="00E45BF4" w:rsidRPr="00E45BF4" w14:paraId="0FF659C1"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71E15E1B"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E41B1E" w14:textId="77777777"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Demolition of the administration building and the construction of a new two (2) storey administration building and construction of the play-court, and associated paving.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1464E"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D231AA4"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26C1EC8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p>
          <w:p w14:paraId="789BE6E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62, 99-101, 110-112, 117, 118, 120</w:t>
            </w:r>
          </w:p>
        </w:tc>
      </w:tr>
    </w:tbl>
    <w:p w14:paraId="78DE042C" w14:textId="5D30D16E" w:rsidR="00E45BF4" w:rsidRDefault="00E45BF4" w:rsidP="00277F15">
      <w:pPr>
        <w:spacing w:after="0" w:line="240" w:lineRule="auto"/>
        <w:rPr>
          <w:color w:val="000000" w:themeColor="text1"/>
        </w:rPr>
      </w:pPr>
    </w:p>
    <w:p w14:paraId="73AB08CC" w14:textId="14FFEA60" w:rsidR="00277F15" w:rsidRPr="000E17CB"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Condition 1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34DF401B" w14:textId="77777777" w:rsidR="00277F15" w:rsidRPr="00E45BF4" w:rsidRDefault="00277F15" w:rsidP="00277F15">
      <w:pPr>
        <w:spacing w:after="0" w:line="240" w:lineRule="auto"/>
        <w:rPr>
          <w:color w:val="000000" w:themeColor="text1"/>
        </w:rPr>
      </w:pPr>
    </w:p>
    <w:p w14:paraId="7852FBA0" w14:textId="77777777" w:rsidR="00E45BF4" w:rsidRPr="00E45BF4" w:rsidRDefault="00E45BF4" w:rsidP="00277F15">
      <w:pPr>
        <w:tabs>
          <w:tab w:val="left" w:pos="540"/>
        </w:tabs>
        <w:spacing w:after="0" w:line="240" w:lineRule="auto"/>
        <w:jc w:val="both"/>
        <w:rPr>
          <w:rFonts w:ascii="Arial" w:eastAsia="Times New Roman" w:hAnsi="Arial" w:cs="Arial"/>
          <w:b/>
          <w:color w:val="000000" w:themeColor="text1"/>
          <w:lang w:eastAsia="en-AU"/>
        </w:rPr>
      </w:pPr>
      <w:r w:rsidRPr="00E45BF4">
        <w:rPr>
          <w:rFonts w:ascii="Arial" w:eastAsia="Times New Roman" w:hAnsi="Arial" w:cs="Arial"/>
          <w:b/>
          <w:color w:val="000000" w:themeColor="text1"/>
          <w:lang w:eastAsia="en-AU"/>
        </w:rPr>
        <w:t>Approved Plans</w:t>
      </w:r>
    </w:p>
    <w:p w14:paraId="228C1BD8" w14:textId="77777777" w:rsidR="00E45BF4" w:rsidRPr="00E45BF4" w:rsidRDefault="00E45BF4" w:rsidP="00E45BF4">
      <w:pPr>
        <w:spacing w:after="0" w:line="240" w:lineRule="auto"/>
        <w:ind w:left="-360"/>
        <w:jc w:val="both"/>
        <w:rPr>
          <w:rFonts w:ascii="Arial" w:eastAsia="Times New Roman" w:hAnsi="Arial" w:cs="Arial"/>
          <w:b/>
          <w:color w:val="000000" w:themeColor="text1"/>
          <w:lang w:eastAsia="en-AU"/>
        </w:rPr>
      </w:pPr>
    </w:p>
    <w:p w14:paraId="7414E48A" w14:textId="77777777" w:rsidR="00E45BF4" w:rsidRPr="00E45BF4" w:rsidRDefault="00E45BF4" w:rsidP="00E45BF4">
      <w:pPr>
        <w:spacing w:after="0" w:line="240" w:lineRule="auto"/>
        <w:ind w:left="720" w:hanging="720"/>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1.</w:t>
      </w:r>
      <w:r w:rsidRPr="00E45BF4">
        <w:rPr>
          <w:rFonts w:ascii="Arial" w:eastAsia="Times New Roman" w:hAnsi="Arial" w:cs="Arial"/>
          <w:color w:val="000000" w:themeColor="text1"/>
          <w:lang w:eastAsia="en-AU"/>
        </w:rPr>
        <w:tab/>
        <w:t xml:space="preserve">Development the subject of this determination notice must be carried out strictly in </w:t>
      </w:r>
      <w:r w:rsidRPr="00E45BF4">
        <w:rPr>
          <w:rFonts w:ascii="Arial" w:eastAsia="Times New Roman" w:hAnsi="Arial"/>
          <w:color w:val="000000" w:themeColor="text1"/>
          <w:lang w:eastAsia="en-AU"/>
        </w:rPr>
        <w:t xml:space="preserve">accordance with the following approved </w:t>
      </w:r>
      <w:r w:rsidRPr="00E45BF4">
        <w:rPr>
          <w:rFonts w:ascii="Arial" w:eastAsia="Times New Roman" w:hAnsi="Arial" w:cs="Arial"/>
          <w:color w:val="000000" w:themeColor="text1"/>
          <w:lang w:eastAsia="en-AU"/>
        </w:rPr>
        <w:t xml:space="preserve">plans/reports, </w:t>
      </w:r>
      <w:r w:rsidRPr="00E45BF4">
        <w:rPr>
          <w:rFonts w:ascii="Arial" w:eastAsia="Times New Roman" w:hAnsi="Arial"/>
          <w:color w:val="000000" w:themeColor="text1"/>
          <w:lang w:eastAsia="en-AU"/>
        </w:rPr>
        <w:t>except where modified by the undermentioned conditions.</w:t>
      </w:r>
    </w:p>
    <w:p w14:paraId="60906F60"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1275"/>
        <w:gridCol w:w="709"/>
        <w:gridCol w:w="2239"/>
      </w:tblGrid>
      <w:tr w:rsidR="00E45BF4" w:rsidRPr="00E45BF4" w14:paraId="2FCE4161" w14:textId="77777777" w:rsidTr="004E3692">
        <w:tc>
          <w:tcPr>
            <w:tcW w:w="2977" w:type="dxa"/>
            <w:shd w:val="clear" w:color="auto" w:fill="A6A6A6"/>
          </w:tcPr>
          <w:p w14:paraId="200DAFC9"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Plan Name</w:t>
            </w:r>
          </w:p>
        </w:tc>
        <w:tc>
          <w:tcPr>
            <w:tcW w:w="1985" w:type="dxa"/>
            <w:shd w:val="clear" w:color="auto" w:fill="A6A6A6"/>
          </w:tcPr>
          <w:p w14:paraId="481D79CD"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Plan Number</w:t>
            </w:r>
          </w:p>
        </w:tc>
        <w:tc>
          <w:tcPr>
            <w:tcW w:w="1275" w:type="dxa"/>
            <w:shd w:val="clear" w:color="auto" w:fill="A6A6A6"/>
          </w:tcPr>
          <w:p w14:paraId="2DD687C3"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Date</w:t>
            </w:r>
          </w:p>
        </w:tc>
        <w:tc>
          <w:tcPr>
            <w:tcW w:w="709" w:type="dxa"/>
            <w:shd w:val="clear" w:color="auto" w:fill="A6A6A6"/>
          </w:tcPr>
          <w:p w14:paraId="1A2318F6"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Rev.</w:t>
            </w:r>
          </w:p>
        </w:tc>
        <w:tc>
          <w:tcPr>
            <w:tcW w:w="2239" w:type="dxa"/>
            <w:shd w:val="clear" w:color="auto" w:fill="A6A6A6"/>
          </w:tcPr>
          <w:p w14:paraId="4F815608"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Prepared By</w:t>
            </w:r>
          </w:p>
        </w:tc>
      </w:tr>
      <w:tr w:rsidR="00E45BF4" w:rsidRPr="00E45BF4" w14:paraId="63CCB197" w14:textId="77777777" w:rsidTr="004E3692">
        <w:tc>
          <w:tcPr>
            <w:tcW w:w="2977" w:type="dxa"/>
            <w:vAlign w:val="center"/>
          </w:tcPr>
          <w:p w14:paraId="16AF033A"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Site Analysis Plan</w:t>
            </w:r>
          </w:p>
        </w:tc>
        <w:tc>
          <w:tcPr>
            <w:tcW w:w="1985" w:type="dxa"/>
            <w:vAlign w:val="center"/>
          </w:tcPr>
          <w:p w14:paraId="531B8B8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DA01A</w:t>
            </w:r>
          </w:p>
        </w:tc>
        <w:tc>
          <w:tcPr>
            <w:tcW w:w="1275" w:type="dxa"/>
          </w:tcPr>
          <w:p w14:paraId="62C3BFF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AA9048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11EC08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607E992" w14:textId="77777777" w:rsidTr="004E3692">
        <w:tc>
          <w:tcPr>
            <w:tcW w:w="2977" w:type="dxa"/>
            <w:vAlign w:val="center"/>
          </w:tcPr>
          <w:p w14:paraId="3EC5D0B0"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Site Plan</w:t>
            </w:r>
          </w:p>
        </w:tc>
        <w:tc>
          <w:tcPr>
            <w:tcW w:w="1985" w:type="dxa"/>
            <w:vAlign w:val="center"/>
          </w:tcPr>
          <w:p w14:paraId="45E3B9D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DA02A</w:t>
            </w:r>
          </w:p>
        </w:tc>
        <w:tc>
          <w:tcPr>
            <w:tcW w:w="1275" w:type="dxa"/>
          </w:tcPr>
          <w:p w14:paraId="4C5C6483"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F88CA6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DC9E94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107E427" w14:textId="77777777" w:rsidTr="004E3692">
        <w:tc>
          <w:tcPr>
            <w:tcW w:w="2977" w:type="dxa"/>
            <w:vAlign w:val="center"/>
          </w:tcPr>
          <w:p w14:paraId="48983B2A"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lastRenderedPageBreak/>
              <w:t>Roof Plan</w:t>
            </w:r>
          </w:p>
        </w:tc>
        <w:tc>
          <w:tcPr>
            <w:tcW w:w="1985" w:type="dxa"/>
            <w:vAlign w:val="center"/>
          </w:tcPr>
          <w:p w14:paraId="13228BC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DA03A</w:t>
            </w:r>
          </w:p>
        </w:tc>
        <w:tc>
          <w:tcPr>
            <w:tcW w:w="1275" w:type="dxa"/>
          </w:tcPr>
          <w:p w14:paraId="2F59431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E705FA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811E19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6FA2C68" w14:textId="77777777" w:rsidTr="004E3692">
        <w:tc>
          <w:tcPr>
            <w:tcW w:w="2977" w:type="dxa"/>
            <w:vAlign w:val="center"/>
          </w:tcPr>
          <w:p w14:paraId="16C86989"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1 - Site Plan</w:t>
            </w:r>
          </w:p>
        </w:tc>
        <w:tc>
          <w:tcPr>
            <w:tcW w:w="1985" w:type="dxa"/>
            <w:vAlign w:val="center"/>
          </w:tcPr>
          <w:p w14:paraId="21857D8B"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DA04A</w:t>
            </w:r>
          </w:p>
        </w:tc>
        <w:tc>
          <w:tcPr>
            <w:tcW w:w="1275" w:type="dxa"/>
          </w:tcPr>
          <w:p w14:paraId="192E0FFF"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7285C97"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0274D41E"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39240582" w14:textId="77777777" w:rsidTr="004E3692">
        <w:tc>
          <w:tcPr>
            <w:tcW w:w="2977" w:type="dxa"/>
            <w:vAlign w:val="center"/>
          </w:tcPr>
          <w:p w14:paraId="568683C0"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1A - Site Plan</w:t>
            </w:r>
          </w:p>
        </w:tc>
        <w:tc>
          <w:tcPr>
            <w:tcW w:w="1985" w:type="dxa"/>
            <w:vAlign w:val="center"/>
          </w:tcPr>
          <w:p w14:paraId="017931CC"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DA05A</w:t>
            </w:r>
          </w:p>
        </w:tc>
        <w:tc>
          <w:tcPr>
            <w:tcW w:w="1275" w:type="dxa"/>
          </w:tcPr>
          <w:p w14:paraId="217818CE"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75C6B6F"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4F924313"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56A3E875" w14:textId="77777777" w:rsidTr="004E3692">
        <w:tc>
          <w:tcPr>
            <w:tcW w:w="2977" w:type="dxa"/>
            <w:vAlign w:val="center"/>
          </w:tcPr>
          <w:p w14:paraId="35F4270A"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2 - Site Plan</w:t>
            </w:r>
          </w:p>
        </w:tc>
        <w:tc>
          <w:tcPr>
            <w:tcW w:w="1985" w:type="dxa"/>
            <w:vAlign w:val="center"/>
          </w:tcPr>
          <w:p w14:paraId="728A8A2A"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DA06A</w:t>
            </w:r>
          </w:p>
        </w:tc>
        <w:tc>
          <w:tcPr>
            <w:tcW w:w="1275" w:type="dxa"/>
          </w:tcPr>
          <w:p w14:paraId="47E35DCD"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789254B7"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0C8E91E"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442F13B5" w14:textId="77777777" w:rsidTr="004E3692">
        <w:tc>
          <w:tcPr>
            <w:tcW w:w="2977" w:type="dxa"/>
            <w:vAlign w:val="center"/>
          </w:tcPr>
          <w:p w14:paraId="6919B20F"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3 - Site Plan</w:t>
            </w:r>
          </w:p>
        </w:tc>
        <w:tc>
          <w:tcPr>
            <w:tcW w:w="1985" w:type="dxa"/>
            <w:vAlign w:val="center"/>
          </w:tcPr>
          <w:p w14:paraId="19D0D653"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DA07A</w:t>
            </w:r>
          </w:p>
        </w:tc>
        <w:tc>
          <w:tcPr>
            <w:tcW w:w="1275" w:type="dxa"/>
          </w:tcPr>
          <w:p w14:paraId="7BBADEB4"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4AFE9434"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3886FA0"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26949EAC" w14:textId="77777777" w:rsidTr="004E3692">
        <w:tc>
          <w:tcPr>
            <w:tcW w:w="2977" w:type="dxa"/>
            <w:vAlign w:val="center"/>
          </w:tcPr>
          <w:p w14:paraId="5D13E4A3"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4 - Site Plan</w:t>
            </w:r>
          </w:p>
        </w:tc>
        <w:tc>
          <w:tcPr>
            <w:tcW w:w="1985" w:type="dxa"/>
            <w:vAlign w:val="center"/>
          </w:tcPr>
          <w:p w14:paraId="5F3731E8"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DA08A</w:t>
            </w:r>
          </w:p>
        </w:tc>
        <w:tc>
          <w:tcPr>
            <w:tcW w:w="1275" w:type="dxa"/>
          </w:tcPr>
          <w:p w14:paraId="63827250"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E684985"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1D940B8"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7F68B886" w14:textId="77777777" w:rsidTr="004E3692">
        <w:tc>
          <w:tcPr>
            <w:tcW w:w="2977" w:type="dxa"/>
            <w:vAlign w:val="center"/>
          </w:tcPr>
          <w:p w14:paraId="2E97FF6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Ground Floor Plan</w:t>
            </w:r>
          </w:p>
        </w:tc>
        <w:tc>
          <w:tcPr>
            <w:tcW w:w="1985" w:type="dxa"/>
            <w:vAlign w:val="center"/>
          </w:tcPr>
          <w:p w14:paraId="182EFBBA"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DA08A</w:t>
            </w:r>
          </w:p>
        </w:tc>
        <w:tc>
          <w:tcPr>
            <w:tcW w:w="1275" w:type="dxa"/>
          </w:tcPr>
          <w:p w14:paraId="5D7BBD19"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6F12609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2F0F778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585BD26" w14:textId="77777777" w:rsidTr="004E3692">
        <w:tc>
          <w:tcPr>
            <w:tcW w:w="2977" w:type="dxa"/>
            <w:vAlign w:val="center"/>
          </w:tcPr>
          <w:p w14:paraId="6F7BE802"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First Floor Plan</w:t>
            </w:r>
          </w:p>
        </w:tc>
        <w:tc>
          <w:tcPr>
            <w:tcW w:w="1985" w:type="dxa"/>
            <w:vAlign w:val="center"/>
          </w:tcPr>
          <w:p w14:paraId="7F80945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DA09A</w:t>
            </w:r>
          </w:p>
        </w:tc>
        <w:tc>
          <w:tcPr>
            <w:tcW w:w="1275" w:type="dxa"/>
          </w:tcPr>
          <w:p w14:paraId="02C7413F"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11EC29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41ADC6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618EA418" w14:textId="77777777" w:rsidTr="004E3692">
        <w:tc>
          <w:tcPr>
            <w:tcW w:w="2977" w:type="dxa"/>
            <w:vAlign w:val="center"/>
          </w:tcPr>
          <w:p w14:paraId="46B625F5"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Section &amp; Elevations</w:t>
            </w:r>
          </w:p>
        </w:tc>
        <w:tc>
          <w:tcPr>
            <w:tcW w:w="1985" w:type="dxa"/>
            <w:vAlign w:val="center"/>
          </w:tcPr>
          <w:p w14:paraId="54DB08F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DA010A</w:t>
            </w:r>
          </w:p>
        </w:tc>
        <w:tc>
          <w:tcPr>
            <w:tcW w:w="1275" w:type="dxa"/>
          </w:tcPr>
          <w:p w14:paraId="71F3A0D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2A6EC31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763EC81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2A51A1E7" w14:textId="77777777" w:rsidTr="004E3692">
        <w:tc>
          <w:tcPr>
            <w:tcW w:w="2977" w:type="dxa"/>
            <w:vAlign w:val="center"/>
          </w:tcPr>
          <w:p w14:paraId="383A1E3C"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Elevations</w:t>
            </w:r>
          </w:p>
        </w:tc>
        <w:tc>
          <w:tcPr>
            <w:tcW w:w="1985" w:type="dxa"/>
            <w:vAlign w:val="center"/>
          </w:tcPr>
          <w:p w14:paraId="28A6C4C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DA011A</w:t>
            </w:r>
          </w:p>
        </w:tc>
        <w:tc>
          <w:tcPr>
            <w:tcW w:w="1275" w:type="dxa"/>
          </w:tcPr>
          <w:p w14:paraId="20D6FB9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27F147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0410B0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73F6734C" w14:textId="77777777" w:rsidTr="004E3692">
        <w:tc>
          <w:tcPr>
            <w:tcW w:w="2977" w:type="dxa"/>
            <w:vAlign w:val="center"/>
          </w:tcPr>
          <w:p w14:paraId="18BCECE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Ground Floor Plan</w:t>
            </w:r>
          </w:p>
        </w:tc>
        <w:tc>
          <w:tcPr>
            <w:tcW w:w="1985" w:type="dxa"/>
            <w:vAlign w:val="center"/>
          </w:tcPr>
          <w:p w14:paraId="22D8B5B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DA12A</w:t>
            </w:r>
          </w:p>
        </w:tc>
        <w:tc>
          <w:tcPr>
            <w:tcW w:w="1275" w:type="dxa"/>
          </w:tcPr>
          <w:p w14:paraId="6EC084A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6AAEAE1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A59D96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7F5C635D" w14:textId="77777777" w:rsidTr="004E3692">
        <w:tc>
          <w:tcPr>
            <w:tcW w:w="2977" w:type="dxa"/>
            <w:vAlign w:val="center"/>
          </w:tcPr>
          <w:p w14:paraId="50B228D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First Floor Plan</w:t>
            </w:r>
          </w:p>
        </w:tc>
        <w:tc>
          <w:tcPr>
            <w:tcW w:w="1985" w:type="dxa"/>
            <w:vAlign w:val="center"/>
          </w:tcPr>
          <w:p w14:paraId="5DD682AC"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DA13A</w:t>
            </w:r>
          </w:p>
        </w:tc>
        <w:tc>
          <w:tcPr>
            <w:tcW w:w="1275" w:type="dxa"/>
          </w:tcPr>
          <w:p w14:paraId="095FD8E7"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D10D64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9F9631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D0E0A2C" w14:textId="77777777" w:rsidTr="004E3692">
        <w:tc>
          <w:tcPr>
            <w:tcW w:w="2977" w:type="dxa"/>
            <w:vAlign w:val="center"/>
          </w:tcPr>
          <w:p w14:paraId="165CF57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Section &amp; Elevations</w:t>
            </w:r>
          </w:p>
        </w:tc>
        <w:tc>
          <w:tcPr>
            <w:tcW w:w="1985" w:type="dxa"/>
            <w:vAlign w:val="center"/>
          </w:tcPr>
          <w:p w14:paraId="074110A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DA014A</w:t>
            </w:r>
          </w:p>
        </w:tc>
        <w:tc>
          <w:tcPr>
            <w:tcW w:w="1275" w:type="dxa"/>
          </w:tcPr>
          <w:p w14:paraId="6627876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1582DDA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587F0C7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E91BB26" w14:textId="77777777" w:rsidTr="004E3692">
        <w:tc>
          <w:tcPr>
            <w:tcW w:w="2977" w:type="dxa"/>
            <w:vAlign w:val="center"/>
          </w:tcPr>
          <w:p w14:paraId="3EA904C3"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Elevations</w:t>
            </w:r>
          </w:p>
        </w:tc>
        <w:tc>
          <w:tcPr>
            <w:tcW w:w="1985" w:type="dxa"/>
            <w:vAlign w:val="center"/>
          </w:tcPr>
          <w:p w14:paraId="7528915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DA015A</w:t>
            </w:r>
          </w:p>
        </w:tc>
        <w:tc>
          <w:tcPr>
            <w:tcW w:w="1275" w:type="dxa"/>
          </w:tcPr>
          <w:p w14:paraId="305BC085"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4AF57DF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6EE49C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6DBA171F" w14:textId="77777777" w:rsidTr="004E3692">
        <w:tc>
          <w:tcPr>
            <w:tcW w:w="2977" w:type="dxa"/>
            <w:vAlign w:val="center"/>
          </w:tcPr>
          <w:p w14:paraId="77C588C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Assembly / Gym Plan, </w:t>
            </w:r>
          </w:p>
          <w:p w14:paraId="701E252B"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Section &amp; Elevations</w:t>
            </w:r>
          </w:p>
        </w:tc>
        <w:tc>
          <w:tcPr>
            <w:tcW w:w="1985" w:type="dxa"/>
            <w:vAlign w:val="center"/>
          </w:tcPr>
          <w:p w14:paraId="4F84D6D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DA016A</w:t>
            </w:r>
          </w:p>
        </w:tc>
        <w:tc>
          <w:tcPr>
            <w:tcW w:w="1275" w:type="dxa"/>
            <w:vAlign w:val="center"/>
          </w:tcPr>
          <w:p w14:paraId="36329F18"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4F0E1CE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B77CB2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A2CDE12" w14:textId="77777777" w:rsidTr="004E3692">
        <w:tc>
          <w:tcPr>
            <w:tcW w:w="2977" w:type="dxa"/>
            <w:vAlign w:val="center"/>
          </w:tcPr>
          <w:p w14:paraId="1715ECB0"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Administration Building </w:t>
            </w:r>
          </w:p>
          <w:p w14:paraId="3F25C91F"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Floor Plans</w:t>
            </w:r>
          </w:p>
        </w:tc>
        <w:tc>
          <w:tcPr>
            <w:tcW w:w="1985" w:type="dxa"/>
            <w:vAlign w:val="center"/>
          </w:tcPr>
          <w:p w14:paraId="27A1720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DA017A</w:t>
            </w:r>
          </w:p>
        </w:tc>
        <w:tc>
          <w:tcPr>
            <w:tcW w:w="1275" w:type="dxa"/>
            <w:vAlign w:val="center"/>
          </w:tcPr>
          <w:p w14:paraId="77A0EA48"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348C7A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A1F9F3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65F90DE" w14:textId="77777777" w:rsidTr="004E3692">
        <w:tc>
          <w:tcPr>
            <w:tcW w:w="2977" w:type="dxa"/>
            <w:vAlign w:val="center"/>
          </w:tcPr>
          <w:p w14:paraId="66503C7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Administration Building </w:t>
            </w:r>
          </w:p>
          <w:p w14:paraId="2F2D937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Section &amp; Elevations</w:t>
            </w:r>
          </w:p>
        </w:tc>
        <w:tc>
          <w:tcPr>
            <w:tcW w:w="1985" w:type="dxa"/>
            <w:vAlign w:val="center"/>
          </w:tcPr>
          <w:p w14:paraId="027E8F4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DA018A</w:t>
            </w:r>
          </w:p>
        </w:tc>
        <w:tc>
          <w:tcPr>
            <w:tcW w:w="1275" w:type="dxa"/>
            <w:vAlign w:val="center"/>
          </w:tcPr>
          <w:p w14:paraId="4C4B4AD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F8409B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775342F"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E5DAD4D" w14:textId="77777777" w:rsidTr="004E3692">
        <w:tc>
          <w:tcPr>
            <w:tcW w:w="2977" w:type="dxa"/>
            <w:vAlign w:val="center"/>
          </w:tcPr>
          <w:p w14:paraId="0B456B6B"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Temporary Demountable Building Floor &amp; Roof Plans / Elevations / Sections / Perspective</w:t>
            </w:r>
          </w:p>
        </w:tc>
        <w:tc>
          <w:tcPr>
            <w:tcW w:w="1985" w:type="dxa"/>
            <w:vAlign w:val="center"/>
          </w:tcPr>
          <w:p w14:paraId="0136A863"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MS-200597-B1</w:t>
            </w:r>
          </w:p>
          <w:p w14:paraId="28E6A081"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p>
          <w:p w14:paraId="32A833BB"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001/100/101/120/</w:t>
            </w:r>
          </w:p>
          <w:p w14:paraId="79D55B1E"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125/151/152</w:t>
            </w:r>
          </w:p>
        </w:tc>
        <w:tc>
          <w:tcPr>
            <w:tcW w:w="1275" w:type="dxa"/>
            <w:vAlign w:val="center"/>
          </w:tcPr>
          <w:p w14:paraId="09158FB7"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27.03.2020</w:t>
            </w:r>
          </w:p>
        </w:tc>
        <w:tc>
          <w:tcPr>
            <w:tcW w:w="709" w:type="dxa"/>
            <w:vAlign w:val="center"/>
          </w:tcPr>
          <w:p w14:paraId="1B371A74"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BFE85BF"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Modular Building Systems</w:t>
            </w:r>
          </w:p>
        </w:tc>
      </w:tr>
      <w:tr w:rsidR="00E45BF4" w:rsidRPr="00E45BF4" w14:paraId="4A232C4A" w14:textId="77777777" w:rsidTr="004E3692">
        <w:tc>
          <w:tcPr>
            <w:tcW w:w="2977" w:type="dxa"/>
            <w:vAlign w:val="center"/>
          </w:tcPr>
          <w:p w14:paraId="4ACE56A9"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Streetscape Elevations</w:t>
            </w:r>
          </w:p>
        </w:tc>
        <w:tc>
          <w:tcPr>
            <w:tcW w:w="1985" w:type="dxa"/>
            <w:vAlign w:val="center"/>
          </w:tcPr>
          <w:p w14:paraId="68DF7C9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DA019A</w:t>
            </w:r>
          </w:p>
        </w:tc>
        <w:tc>
          <w:tcPr>
            <w:tcW w:w="1275" w:type="dxa"/>
            <w:vAlign w:val="center"/>
          </w:tcPr>
          <w:p w14:paraId="60BC9077"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CFF019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DEDE2D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0CAB5C2C" w14:textId="77777777" w:rsidTr="004E3692">
        <w:tc>
          <w:tcPr>
            <w:tcW w:w="2977" w:type="dxa"/>
            <w:vAlign w:val="center"/>
          </w:tcPr>
          <w:p w14:paraId="4266EDD9"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Temporary Administration Building Floor Plans</w:t>
            </w:r>
          </w:p>
        </w:tc>
        <w:tc>
          <w:tcPr>
            <w:tcW w:w="1985" w:type="dxa"/>
            <w:vAlign w:val="center"/>
          </w:tcPr>
          <w:p w14:paraId="01BF64F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DA020A</w:t>
            </w:r>
          </w:p>
        </w:tc>
        <w:tc>
          <w:tcPr>
            <w:tcW w:w="1275" w:type="dxa"/>
            <w:vAlign w:val="center"/>
          </w:tcPr>
          <w:p w14:paraId="2690337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514164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EA6B64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08B183E" w14:textId="77777777" w:rsidTr="004E3692">
        <w:tc>
          <w:tcPr>
            <w:tcW w:w="2977" w:type="dxa"/>
            <w:vAlign w:val="center"/>
          </w:tcPr>
          <w:p w14:paraId="24FBB510"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Demolition Plan </w:t>
            </w:r>
          </w:p>
        </w:tc>
        <w:tc>
          <w:tcPr>
            <w:tcW w:w="1985" w:type="dxa"/>
            <w:vAlign w:val="center"/>
          </w:tcPr>
          <w:p w14:paraId="675DFFA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DA021A</w:t>
            </w:r>
          </w:p>
        </w:tc>
        <w:tc>
          <w:tcPr>
            <w:tcW w:w="1275" w:type="dxa"/>
            <w:vAlign w:val="center"/>
          </w:tcPr>
          <w:p w14:paraId="1C267A06"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B23FA6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7E4AA43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4291524" w14:textId="77777777" w:rsidTr="004E3692">
        <w:tc>
          <w:tcPr>
            <w:tcW w:w="2977" w:type="dxa"/>
            <w:vAlign w:val="center"/>
          </w:tcPr>
          <w:p w14:paraId="432DCDFA"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Cut &amp; Fill</w:t>
            </w:r>
          </w:p>
        </w:tc>
        <w:tc>
          <w:tcPr>
            <w:tcW w:w="1985" w:type="dxa"/>
            <w:vAlign w:val="center"/>
          </w:tcPr>
          <w:p w14:paraId="4F43C64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DA025A</w:t>
            </w:r>
          </w:p>
        </w:tc>
        <w:tc>
          <w:tcPr>
            <w:tcW w:w="1275" w:type="dxa"/>
            <w:vAlign w:val="center"/>
          </w:tcPr>
          <w:p w14:paraId="761ACFE2"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DA60A7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5ED1AC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A4566E7" w14:textId="77777777" w:rsidTr="004E3692">
        <w:tc>
          <w:tcPr>
            <w:tcW w:w="2977" w:type="dxa"/>
            <w:vAlign w:val="center"/>
          </w:tcPr>
          <w:p w14:paraId="471CDF8B"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Landscape Plan</w:t>
            </w:r>
          </w:p>
        </w:tc>
        <w:tc>
          <w:tcPr>
            <w:tcW w:w="1985" w:type="dxa"/>
            <w:vAlign w:val="center"/>
          </w:tcPr>
          <w:p w14:paraId="39B8ACB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1330.L.01 to L.07</w:t>
            </w:r>
          </w:p>
        </w:tc>
        <w:tc>
          <w:tcPr>
            <w:tcW w:w="1275" w:type="dxa"/>
            <w:vAlign w:val="center"/>
          </w:tcPr>
          <w:p w14:paraId="7CC5C9EE"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05.04.16</w:t>
            </w:r>
          </w:p>
        </w:tc>
        <w:tc>
          <w:tcPr>
            <w:tcW w:w="709" w:type="dxa"/>
            <w:vAlign w:val="center"/>
          </w:tcPr>
          <w:p w14:paraId="4AE0A22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A</w:t>
            </w:r>
          </w:p>
        </w:tc>
        <w:tc>
          <w:tcPr>
            <w:tcW w:w="2239" w:type="dxa"/>
            <w:vAlign w:val="center"/>
          </w:tcPr>
          <w:p w14:paraId="26BA75C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bl>
    <w:p w14:paraId="33897F50" w14:textId="77777777" w:rsidR="00E45BF4" w:rsidRPr="00E45BF4" w:rsidRDefault="00E45BF4" w:rsidP="00E45BF4">
      <w:pPr>
        <w:spacing w:after="0" w:line="240" w:lineRule="auto"/>
        <w:jc w:val="both"/>
        <w:rPr>
          <w:rFonts w:ascii="Arial" w:eastAsia="Times New Roman" w:hAnsi="Arial"/>
          <w:color w:val="000000" w:themeColor="text1"/>
          <w:highlight w:val="yellow"/>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35"/>
        <w:gridCol w:w="1397"/>
        <w:gridCol w:w="3118"/>
      </w:tblGrid>
      <w:tr w:rsidR="00E45BF4" w:rsidRPr="00E45BF4" w14:paraId="6B68C7A6" w14:textId="77777777" w:rsidTr="004E3692">
        <w:tc>
          <w:tcPr>
            <w:tcW w:w="2835" w:type="dxa"/>
            <w:shd w:val="clear" w:color="auto" w:fill="A6A6A6"/>
          </w:tcPr>
          <w:p w14:paraId="3CE60045"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Report Name</w:t>
            </w:r>
          </w:p>
        </w:tc>
        <w:tc>
          <w:tcPr>
            <w:tcW w:w="1835" w:type="dxa"/>
            <w:shd w:val="clear" w:color="auto" w:fill="A6A6A6"/>
          </w:tcPr>
          <w:p w14:paraId="5EA53998"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Date</w:t>
            </w:r>
          </w:p>
        </w:tc>
        <w:tc>
          <w:tcPr>
            <w:tcW w:w="1397" w:type="dxa"/>
            <w:shd w:val="clear" w:color="auto" w:fill="A6A6A6"/>
          </w:tcPr>
          <w:p w14:paraId="039F76F5"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Reference</w:t>
            </w:r>
          </w:p>
        </w:tc>
        <w:tc>
          <w:tcPr>
            <w:tcW w:w="3118" w:type="dxa"/>
            <w:shd w:val="clear" w:color="auto" w:fill="A6A6A6"/>
          </w:tcPr>
          <w:p w14:paraId="17A3365A"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Prepared By</w:t>
            </w:r>
          </w:p>
        </w:tc>
      </w:tr>
      <w:tr w:rsidR="00E45BF4" w:rsidRPr="00E45BF4" w14:paraId="7B3EB714" w14:textId="77777777" w:rsidTr="004E3692">
        <w:tc>
          <w:tcPr>
            <w:tcW w:w="2835" w:type="dxa"/>
            <w:shd w:val="clear" w:color="auto" w:fill="auto"/>
          </w:tcPr>
          <w:p w14:paraId="2DC02AE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Aboriginal Archaeological Due Diligence Assessment </w:t>
            </w:r>
          </w:p>
        </w:tc>
        <w:tc>
          <w:tcPr>
            <w:tcW w:w="1835" w:type="dxa"/>
            <w:shd w:val="clear" w:color="auto" w:fill="auto"/>
          </w:tcPr>
          <w:p w14:paraId="403AED02"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25</w:t>
            </w:r>
            <w:r w:rsidRPr="00E45BF4">
              <w:rPr>
                <w:rFonts w:ascii="Arial" w:eastAsia="Times New Roman" w:hAnsi="Arial"/>
                <w:color w:val="000000" w:themeColor="text1"/>
                <w:sz w:val="20"/>
                <w:szCs w:val="24"/>
                <w:vertAlign w:val="superscript"/>
                <w:lang w:eastAsia="en-AU"/>
              </w:rPr>
              <w:t>th</w:t>
            </w:r>
            <w:r w:rsidRPr="00E45BF4">
              <w:rPr>
                <w:rFonts w:ascii="Arial" w:eastAsia="Times New Roman" w:hAnsi="Arial"/>
                <w:color w:val="000000" w:themeColor="text1"/>
                <w:sz w:val="20"/>
                <w:szCs w:val="24"/>
                <w:lang w:eastAsia="en-AU"/>
              </w:rPr>
              <w:t xml:space="preserve"> March 2016</w:t>
            </w:r>
          </w:p>
        </w:tc>
        <w:tc>
          <w:tcPr>
            <w:tcW w:w="1397" w:type="dxa"/>
            <w:shd w:val="clear" w:color="auto" w:fill="auto"/>
          </w:tcPr>
          <w:p w14:paraId="2FA340B1"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24F58D6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proofErr w:type="spellStart"/>
            <w:r w:rsidRPr="00E45BF4">
              <w:rPr>
                <w:rFonts w:ascii="Arial" w:eastAsia="Times New Roman" w:hAnsi="Arial"/>
                <w:color w:val="000000" w:themeColor="text1"/>
                <w:sz w:val="20"/>
                <w:szCs w:val="24"/>
                <w:lang w:eastAsia="en-AU"/>
              </w:rPr>
              <w:t>Kayandel</w:t>
            </w:r>
            <w:proofErr w:type="spellEnd"/>
            <w:r w:rsidRPr="00E45BF4">
              <w:rPr>
                <w:rFonts w:ascii="Arial" w:eastAsia="Times New Roman" w:hAnsi="Arial"/>
                <w:color w:val="000000" w:themeColor="text1"/>
                <w:sz w:val="20"/>
                <w:szCs w:val="24"/>
                <w:lang w:eastAsia="en-AU"/>
              </w:rPr>
              <w:t xml:space="preserve"> Archaeological Services</w:t>
            </w:r>
          </w:p>
        </w:tc>
      </w:tr>
      <w:tr w:rsidR="00E45BF4" w:rsidRPr="00E45BF4" w14:paraId="0DA9955A" w14:textId="77777777" w:rsidTr="004E3692">
        <w:tc>
          <w:tcPr>
            <w:tcW w:w="2835" w:type="dxa"/>
            <w:shd w:val="clear" w:color="auto" w:fill="auto"/>
          </w:tcPr>
          <w:p w14:paraId="3002747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Access Report</w:t>
            </w:r>
          </w:p>
        </w:tc>
        <w:tc>
          <w:tcPr>
            <w:tcW w:w="1835" w:type="dxa"/>
            <w:shd w:val="clear" w:color="auto" w:fill="auto"/>
          </w:tcPr>
          <w:p w14:paraId="693B29A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24-May-16</w:t>
            </w:r>
          </w:p>
        </w:tc>
        <w:tc>
          <w:tcPr>
            <w:tcW w:w="1397" w:type="dxa"/>
            <w:shd w:val="clear" w:color="auto" w:fill="auto"/>
          </w:tcPr>
          <w:p w14:paraId="1DBB15B6"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Revision C</w:t>
            </w:r>
          </w:p>
        </w:tc>
        <w:tc>
          <w:tcPr>
            <w:tcW w:w="3118" w:type="dxa"/>
            <w:shd w:val="clear" w:color="auto" w:fill="auto"/>
          </w:tcPr>
          <w:p w14:paraId="2D3CB99D"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Ergon Consulting</w:t>
            </w:r>
          </w:p>
        </w:tc>
      </w:tr>
      <w:tr w:rsidR="00E45BF4" w:rsidRPr="00E45BF4" w14:paraId="50E340E8" w14:textId="77777777" w:rsidTr="004E3692">
        <w:tc>
          <w:tcPr>
            <w:tcW w:w="2835" w:type="dxa"/>
            <w:shd w:val="clear" w:color="auto" w:fill="auto"/>
          </w:tcPr>
          <w:p w14:paraId="3DD364F4"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Arborist Report</w:t>
            </w:r>
          </w:p>
        </w:tc>
        <w:tc>
          <w:tcPr>
            <w:tcW w:w="1835" w:type="dxa"/>
            <w:shd w:val="clear" w:color="auto" w:fill="auto"/>
          </w:tcPr>
          <w:p w14:paraId="71D4B483"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September 2015</w:t>
            </w:r>
          </w:p>
        </w:tc>
        <w:tc>
          <w:tcPr>
            <w:tcW w:w="1397" w:type="dxa"/>
            <w:shd w:val="clear" w:color="auto" w:fill="auto"/>
          </w:tcPr>
          <w:p w14:paraId="081DF78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00AEE712"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Stuart </w:t>
            </w:r>
            <w:proofErr w:type="spellStart"/>
            <w:r w:rsidRPr="00E45BF4">
              <w:rPr>
                <w:rFonts w:ascii="Arial" w:eastAsia="Times New Roman" w:hAnsi="Arial"/>
                <w:color w:val="000000" w:themeColor="text1"/>
                <w:sz w:val="20"/>
                <w:szCs w:val="24"/>
                <w:lang w:eastAsia="en-AU"/>
              </w:rPr>
              <w:t>Pittendrigh</w:t>
            </w:r>
            <w:proofErr w:type="spellEnd"/>
          </w:p>
        </w:tc>
      </w:tr>
      <w:tr w:rsidR="00E45BF4" w:rsidRPr="00E45BF4" w14:paraId="6EBEA3D8" w14:textId="77777777" w:rsidTr="004E3692">
        <w:tc>
          <w:tcPr>
            <w:tcW w:w="2835" w:type="dxa"/>
            <w:shd w:val="clear" w:color="auto" w:fill="auto"/>
          </w:tcPr>
          <w:p w14:paraId="393DD3EF"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Architect Design Statement</w:t>
            </w:r>
          </w:p>
        </w:tc>
        <w:tc>
          <w:tcPr>
            <w:tcW w:w="1835" w:type="dxa"/>
            <w:shd w:val="clear" w:color="auto" w:fill="auto"/>
          </w:tcPr>
          <w:p w14:paraId="13F839FD"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1397" w:type="dxa"/>
            <w:shd w:val="clear" w:color="auto" w:fill="auto"/>
          </w:tcPr>
          <w:p w14:paraId="34D5614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790277E6"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proofErr w:type="spellStart"/>
            <w:r w:rsidRPr="00E45BF4">
              <w:rPr>
                <w:rFonts w:ascii="Arial" w:eastAsia="Times New Roman" w:hAnsi="Arial" w:cs="Arial"/>
                <w:color w:val="000000" w:themeColor="text1"/>
                <w:sz w:val="20"/>
                <w:szCs w:val="20"/>
                <w:lang w:eastAsia="en-AU"/>
              </w:rPr>
              <w:t>Chandrasan</w:t>
            </w:r>
            <w:proofErr w:type="spellEnd"/>
            <w:r w:rsidRPr="00E45BF4">
              <w:rPr>
                <w:rFonts w:ascii="Arial" w:eastAsia="Times New Roman" w:hAnsi="Arial" w:cs="Arial"/>
                <w:color w:val="000000" w:themeColor="text1"/>
                <w:sz w:val="20"/>
                <w:szCs w:val="20"/>
                <w:lang w:eastAsia="en-AU"/>
              </w:rPr>
              <w:t xml:space="preserve"> Architect</w:t>
            </w:r>
          </w:p>
        </w:tc>
      </w:tr>
      <w:tr w:rsidR="00E45BF4" w:rsidRPr="00E45BF4" w14:paraId="6CD8386D" w14:textId="77777777" w:rsidTr="004E3692">
        <w:tc>
          <w:tcPr>
            <w:tcW w:w="2835" w:type="dxa"/>
            <w:shd w:val="clear" w:color="auto" w:fill="auto"/>
          </w:tcPr>
          <w:p w14:paraId="22A087E3"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BCA Compliance Report</w:t>
            </w:r>
          </w:p>
        </w:tc>
        <w:tc>
          <w:tcPr>
            <w:tcW w:w="1835" w:type="dxa"/>
            <w:shd w:val="clear" w:color="auto" w:fill="auto"/>
          </w:tcPr>
          <w:p w14:paraId="0389D108"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23.05.16</w:t>
            </w:r>
          </w:p>
        </w:tc>
        <w:tc>
          <w:tcPr>
            <w:tcW w:w="1397" w:type="dxa"/>
            <w:shd w:val="clear" w:color="auto" w:fill="auto"/>
          </w:tcPr>
          <w:p w14:paraId="5924D0E8"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REV 02</w:t>
            </w:r>
          </w:p>
        </w:tc>
        <w:tc>
          <w:tcPr>
            <w:tcW w:w="3118" w:type="dxa"/>
            <w:shd w:val="clear" w:color="auto" w:fill="auto"/>
          </w:tcPr>
          <w:p w14:paraId="746F4C8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AED Group</w:t>
            </w:r>
          </w:p>
        </w:tc>
      </w:tr>
      <w:tr w:rsidR="00E45BF4" w:rsidRPr="00E45BF4" w14:paraId="4077C830" w14:textId="77777777" w:rsidTr="004E3692">
        <w:tc>
          <w:tcPr>
            <w:tcW w:w="2835" w:type="dxa"/>
            <w:shd w:val="clear" w:color="auto" w:fill="auto"/>
          </w:tcPr>
          <w:p w14:paraId="3DF995D3"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Contamination Site Investigation – Phase 1 </w:t>
            </w:r>
          </w:p>
        </w:tc>
        <w:tc>
          <w:tcPr>
            <w:tcW w:w="1835" w:type="dxa"/>
            <w:shd w:val="clear" w:color="auto" w:fill="auto"/>
          </w:tcPr>
          <w:p w14:paraId="2AF58C9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24</w:t>
            </w:r>
            <w:r w:rsidRPr="00E45BF4">
              <w:rPr>
                <w:rFonts w:ascii="Arial" w:eastAsia="Times New Roman" w:hAnsi="Arial"/>
                <w:color w:val="000000" w:themeColor="text1"/>
                <w:sz w:val="20"/>
                <w:szCs w:val="24"/>
                <w:vertAlign w:val="superscript"/>
                <w:lang w:eastAsia="en-AU"/>
              </w:rPr>
              <w:t>th</w:t>
            </w:r>
            <w:r w:rsidRPr="00E45BF4">
              <w:rPr>
                <w:rFonts w:ascii="Arial" w:eastAsia="Times New Roman" w:hAnsi="Arial"/>
                <w:color w:val="000000" w:themeColor="text1"/>
                <w:sz w:val="20"/>
                <w:szCs w:val="24"/>
                <w:lang w:eastAsia="en-AU"/>
              </w:rPr>
              <w:t xml:space="preserve"> November 2015</w:t>
            </w:r>
          </w:p>
        </w:tc>
        <w:tc>
          <w:tcPr>
            <w:tcW w:w="1397" w:type="dxa"/>
            <w:shd w:val="clear" w:color="auto" w:fill="auto"/>
          </w:tcPr>
          <w:p w14:paraId="291FDEB1"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46AEF19C"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6C663770" w14:textId="77777777" w:rsidTr="004E3692">
        <w:tc>
          <w:tcPr>
            <w:tcW w:w="2835" w:type="dxa"/>
            <w:shd w:val="clear" w:color="auto" w:fill="auto"/>
          </w:tcPr>
          <w:p w14:paraId="4E479D1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Contamination Site Investigation – Phase 2 </w:t>
            </w:r>
          </w:p>
        </w:tc>
        <w:tc>
          <w:tcPr>
            <w:tcW w:w="1835" w:type="dxa"/>
            <w:shd w:val="clear" w:color="auto" w:fill="auto"/>
          </w:tcPr>
          <w:p w14:paraId="2C62A2B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22</w:t>
            </w:r>
            <w:r w:rsidRPr="00E45BF4">
              <w:rPr>
                <w:rFonts w:ascii="Arial" w:eastAsia="Times New Roman" w:hAnsi="Arial"/>
                <w:color w:val="000000" w:themeColor="text1"/>
                <w:sz w:val="20"/>
                <w:szCs w:val="24"/>
                <w:vertAlign w:val="superscript"/>
                <w:lang w:eastAsia="en-AU"/>
              </w:rPr>
              <w:t>nd</w:t>
            </w:r>
            <w:r w:rsidRPr="00E45BF4">
              <w:rPr>
                <w:rFonts w:ascii="Arial" w:eastAsia="Times New Roman" w:hAnsi="Arial"/>
                <w:color w:val="000000" w:themeColor="text1"/>
                <w:sz w:val="20"/>
                <w:szCs w:val="24"/>
                <w:lang w:eastAsia="en-AU"/>
              </w:rPr>
              <w:t xml:space="preserve"> December 2015</w:t>
            </w:r>
          </w:p>
        </w:tc>
        <w:tc>
          <w:tcPr>
            <w:tcW w:w="1397" w:type="dxa"/>
            <w:shd w:val="clear" w:color="auto" w:fill="auto"/>
          </w:tcPr>
          <w:p w14:paraId="5F0A4AF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28EB77F8"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0259F9C6" w14:textId="77777777" w:rsidTr="004E3692">
        <w:tc>
          <w:tcPr>
            <w:tcW w:w="2835" w:type="dxa"/>
            <w:shd w:val="clear" w:color="auto" w:fill="auto"/>
          </w:tcPr>
          <w:p w14:paraId="2869B56E"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Remediation Action Plan</w:t>
            </w:r>
          </w:p>
        </w:tc>
        <w:tc>
          <w:tcPr>
            <w:tcW w:w="1835" w:type="dxa"/>
            <w:shd w:val="clear" w:color="auto" w:fill="auto"/>
          </w:tcPr>
          <w:p w14:paraId="7A620C9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w:t>
            </w:r>
            <w:r w:rsidRPr="00E45BF4">
              <w:rPr>
                <w:rFonts w:ascii="Arial" w:eastAsia="Times New Roman" w:hAnsi="Arial"/>
                <w:color w:val="000000" w:themeColor="text1"/>
                <w:sz w:val="20"/>
                <w:szCs w:val="24"/>
                <w:vertAlign w:val="superscript"/>
                <w:lang w:eastAsia="en-AU"/>
              </w:rPr>
              <w:t>nd</w:t>
            </w:r>
            <w:r w:rsidRPr="00E45BF4">
              <w:rPr>
                <w:rFonts w:ascii="Arial" w:eastAsia="Times New Roman" w:hAnsi="Arial"/>
                <w:color w:val="000000" w:themeColor="text1"/>
                <w:sz w:val="20"/>
                <w:szCs w:val="24"/>
                <w:lang w:eastAsia="en-AU"/>
              </w:rPr>
              <w:t xml:space="preserve"> August 2017</w:t>
            </w:r>
          </w:p>
        </w:tc>
        <w:tc>
          <w:tcPr>
            <w:tcW w:w="1397" w:type="dxa"/>
            <w:shd w:val="clear" w:color="auto" w:fill="auto"/>
          </w:tcPr>
          <w:p w14:paraId="1E8A99B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2122-ER-1-5</w:t>
            </w:r>
          </w:p>
        </w:tc>
        <w:tc>
          <w:tcPr>
            <w:tcW w:w="3118" w:type="dxa"/>
            <w:shd w:val="clear" w:color="auto" w:fill="auto"/>
          </w:tcPr>
          <w:p w14:paraId="46388BD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2C7D7B97" w14:textId="77777777" w:rsidTr="004E3692">
        <w:tc>
          <w:tcPr>
            <w:tcW w:w="2835" w:type="dxa"/>
            <w:shd w:val="clear" w:color="auto" w:fill="auto"/>
          </w:tcPr>
          <w:p w14:paraId="50CFD0A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Noise Management Plan</w:t>
            </w:r>
          </w:p>
        </w:tc>
        <w:tc>
          <w:tcPr>
            <w:tcW w:w="1835" w:type="dxa"/>
            <w:shd w:val="clear" w:color="auto" w:fill="auto"/>
          </w:tcPr>
          <w:p w14:paraId="4F84B1E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5 March 2016</w:t>
            </w:r>
          </w:p>
        </w:tc>
        <w:tc>
          <w:tcPr>
            <w:tcW w:w="1397" w:type="dxa"/>
            <w:shd w:val="clear" w:color="auto" w:fill="auto"/>
          </w:tcPr>
          <w:p w14:paraId="30AA8300"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R160222R0</w:t>
            </w:r>
          </w:p>
        </w:tc>
        <w:tc>
          <w:tcPr>
            <w:tcW w:w="3118" w:type="dxa"/>
            <w:shd w:val="clear" w:color="auto" w:fill="auto"/>
          </w:tcPr>
          <w:p w14:paraId="18706FCB"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Rodney Stevens Acoustics</w:t>
            </w:r>
          </w:p>
        </w:tc>
      </w:tr>
      <w:tr w:rsidR="00E45BF4" w:rsidRPr="00E45BF4" w14:paraId="230D3B15" w14:textId="77777777" w:rsidTr="004E3692">
        <w:tc>
          <w:tcPr>
            <w:tcW w:w="2835" w:type="dxa"/>
            <w:shd w:val="clear" w:color="auto" w:fill="auto"/>
          </w:tcPr>
          <w:p w14:paraId="64FB1636"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Noise Management Plan (Supplementary Report)</w:t>
            </w:r>
          </w:p>
        </w:tc>
        <w:tc>
          <w:tcPr>
            <w:tcW w:w="1835" w:type="dxa"/>
            <w:shd w:val="clear" w:color="auto" w:fill="auto"/>
          </w:tcPr>
          <w:p w14:paraId="0F9004F7"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4 July 2017</w:t>
            </w:r>
          </w:p>
        </w:tc>
        <w:tc>
          <w:tcPr>
            <w:tcW w:w="1397" w:type="dxa"/>
            <w:shd w:val="clear" w:color="auto" w:fill="auto"/>
          </w:tcPr>
          <w:p w14:paraId="231B2810"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R160222R2</w:t>
            </w:r>
          </w:p>
        </w:tc>
        <w:tc>
          <w:tcPr>
            <w:tcW w:w="3118" w:type="dxa"/>
            <w:shd w:val="clear" w:color="auto" w:fill="auto"/>
          </w:tcPr>
          <w:p w14:paraId="63DCA75B"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Rodney Stevens Acoustics</w:t>
            </w:r>
          </w:p>
        </w:tc>
      </w:tr>
      <w:tr w:rsidR="00E45BF4" w:rsidRPr="00E45BF4" w14:paraId="646DB4FB" w14:textId="77777777" w:rsidTr="004E3692">
        <w:tc>
          <w:tcPr>
            <w:tcW w:w="2835" w:type="dxa"/>
            <w:shd w:val="clear" w:color="auto" w:fill="auto"/>
          </w:tcPr>
          <w:p w14:paraId="4DA0531E"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Plan of Management</w:t>
            </w:r>
          </w:p>
        </w:tc>
        <w:tc>
          <w:tcPr>
            <w:tcW w:w="1835" w:type="dxa"/>
            <w:shd w:val="clear" w:color="auto" w:fill="auto"/>
          </w:tcPr>
          <w:p w14:paraId="1AA19279"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October 5</w:t>
            </w:r>
            <w:r w:rsidRPr="00E45BF4">
              <w:rPr>
                <w:rFonts w:ascii="Arial" w:eastAsia="Times New Roman" w:hAnsi="Arial"/>
                <w:color w:val="000000" w:themeColor="text1"/>
                <w:sz w:val="20"/>
                <w:szCs w:val="24"/>
                <w:vertAlign w:val="superscript"/>
                <w:lang w:eastAsia="en-AU"/>
              </w:rPr>
              <w:t>th</w:t>
            </w:r>
            <w:r w:rsidRPr="00E45BF4">
              <w:rPr>
                <w:rFonts w:ascii="Arial" w:eastAsia="Times New Roman" w:hAnsi="Arial"/>
                <w:color w:val="000000" w:themeColor="text1"/>
                <w:sz w:val="20"/>
                <w:szCs w:val="24"/>
                <w:lang w:eastAsia="en-AU"/>
              </w:rPr>
              <w:t xml:space="preserve"> 2017</w:t>
            </w:r>
          </w:p>
        </w:tc>
        <w:tc>
          <w:tcPr>
            <w:tcW w:w="1397" w:type="dxa"/>
            <w:shd w:val="clear" w:color="auto" w:fill="auto"/>
          </w:tcPr>
          <w:p w14:paraId="437CE700"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29B6C9F0"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Al </w:t>
            </w:r>
            <w:proofErr w:type="spellStart"/>
            <w:r w:rsidRPr="00E45BF4">
              <w:rPr>
                <w:rFonts w:ascii="Arial" w:eastAsia="Times New Roman" w:hAnsi="Arial"/>
                <w:color w:val="000000" w:themeColor="text1"/>
                <w:sz w:val="20"/>
                <w:szCs w:val="24"/>
                <w:lang w:eastAsia="en-AU"/>
              </w:rPr>
              <w:t>Mabarrat</w:t>
            </w:r>
            <w:proofErr w:type="spellEnd"/>
            <w:r w:rsidRPr="00E45BF4">
              <w:rPr>
                <w:rFonts w:ascii="Arial" w:eastAsia="Times New Roman" w:hAnsi="Arial"/>
                <w:color w:val="000000" w:themeColor="text1"/>
                <w:sz w:val="20"/>
                <w:szCs w:val="24"/>
                <w:lang w:eastAsia="en-AU"/>
              </w:rPr>
              <w:t xml:space="preserve"> Benevolent Society </w:t>
            </w:r>
          </w:p>
        </w:tc>
      </w:tr>
      <w:tr w:rsidR="00E45BF4" w:rsidRPr="00E45BF4" w14:paraId="07D0FBC0" w14:textId="77777777" w:rsidTr="004E3692">
        <w:tc>
          <w:tcPr>
            <w:tcW w:w="2835" w:type="dxa"/>
            <w:shd w:val="clear" w:color="auto" w:fill="auto"/>
          </w:tcPr>
          <w:p w14:paraId="5FC4F53F" w14:textId="77777777" w:rsidR="00E45BF4" w:rsidRPr="00E45BF4" w:rsidRDefault="00E45BF4" w:rsidP="004E3692">
            <w:pPr>
              <w:spacing w:after="0" w:line="240" w:lineRule="auto"/>
              <w:jc w:val="both"/>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Waste Management Plan </w:t>
            </w:r>
          </w:p>
        </w:tc>
        <w:tc>
          <w:tcPr>
            <w:tcW w:w="1835" w:type="dxa"/>
            <w:shd w:val="clear" w:color="auto" w:fill="auto"/>
          </w:tcPr>
          <w:p w14:paraId="22015997"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1397" w:type="dxa"/>
            <w:shd w:val="clear" w:color="auto" w:fill="auto"/>
          </w:tcPr>
          <w:p w14:paraId="28D6B852"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5069D9AF"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r>
    </w:tbl>
    <w:p w14:paraId="77569ACF" w14:textId="38CF30C7" w:rsidR="00E45BF4" w:rsidRDefault="00E45BF4" w:rsidP="00277F15">
      <w:pPr>
        <w:spacing w:after="0" w:line="240" w:lineRule="auto"/>
        <w:rPr>
          <w:color w:val="000000" w:themeColor="text1"/>
        </w:rPr>
      </w:pPr>
    </w:p>
    <w:p w14:paraId="12A335B8" w14:textId="78ACCE01" w:rsidR="00277F15" w:rsidRPr="000E17CB"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Condition 2</w:t>
      </w:r>
      <w:r>
        <w:rPr>
          <w:rFonts w:cs="Arial"/>
          <w:b/>
          <w:snapToGrid w:val="0"/>
          <w:color w:val="000000"/>
          <w:szCs w:val="22"/>
        </w:rPr>
        <w:t>1</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3A9B2789" w14:textId="77777777" w:rsidR="00277F15" w:rsidRPr="00E45BF4" w:rsidRDefault="00277F15" w:rsidP="00277F15">
      <w:pPr>
        <w:spacing w:after="0" w:line="240" w:lineRule="auto"/>
        <w:rPr>
          <w:color w:val="000000" w:themeColor="text1"/>
        </w:rPr>
      </w:pPr>
    </w:p>
    <w:p w14:paraId="507E01E4" w14:textId="77777777" w:rsidR="00E45BF4" w:rsidRPr="00E45BF4" w:rsidRDefault="00E45BF4" w:rsidP="00277F15">
      <w:pPr>
        <w:spacing w:after="0" w:line="240" w:lineRule="auto"/>
        <w:ind w:left="567"/>
        <w:jc w:val="both"/>
        <w:rPr>
          <w:rFonts w:ascii="Arial" w:eastAsia="Times New Roman" w:hAnsi="Arial" w:cs="Arial"/>
          <w:b/>
          <w:color w:val="000000" w:themeColor="text1"/>
          <w:lang w:eastAsia="en-AU"/>
        </w:rPr>
      </w:pPr>
      <w:r w:rsidRPr="00E45BF4">
        <w:rPr>
          <w:rFonts w:ascii="Arial" w:eastAsia="Times New Roman" w:hAnsi="Arial" w:cs="Arial"/>
          <w:b/>
          <w:color w:val="000000" w:themeColor="text1"/>
          <w:lang w:eastAsia="en-AU"/>
        </w:rPr>
        <w:t>Stormwater Concept Plan</w:t>
      </w:r>
    </w:p>
    <w:p w14:paraId="0D1B6A10" w14:textId="77777777" w:rsidR="00E45BF4" w:rsidRPr="00E45BF4" w:rsidRDefault="00E45BF4" w:rsidP="00E45BF4">
      <w:pPr>
        <w:spacing w:after="0" w:line="240" w:lineRule="auto"/>
        <w:ind w:left="567"/>
        <w:jc w:val="both"/>
        <w:rPr>
          <w:rFonts w:ascii="Arial" w:eastAsia="Times New Roman" w:hAnsi="Arial" w:cs="Arial"/>
          <w:b/>
          <w:color w:val="000000" w:themeColor="text1"/>
          <w:shd w:val="clear" w:color="auto" w:fill="FFFFFF"/>
          <w:lang w:eastAsia="en-AU"/>
        </w:rPr>
      </w:pPr>
    </w:p>
    <w:p w14:paraId="6FC0A04E" w14:textId="77777777" w:rsidR="00E45BF4" w:rsidRPr="00E45BF4" w:rsidRDefault="00E45BF4" w:rsidP="00E45BF4">
      <w:pPr>
        <w:spacing w:after="0" w:line="240" w:lineRule="auto"/>
        <w:ind w:left="567" w:hanging="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21.</w:t>
      </w:r>
      <w:r w:rsidRPr="00E45BF4">
        <w:rPr>
          <w:rFonts w:ascii="Arial" w:eastAsia="Times New Roman" w:hAnsi="Arial" w:cs="Arial"/>
          <w:color w:val="000000" w:themeColor="text1"/>
          <w:lang w:eastAsia="en-AU"/>
        </w:rPr>
        <w:tab/>
        <w:t xml:space="preserve">A stormwater drainage system shall be provided generally in accordance with the concept plans lodged for development approval, prepared by </w:t>
      </w:r>
      <w:proofErr w:type="spellStart"/>
      <w:r w:rsidRPr="00E45BF4">
        <w:rPr>
          <w:rFonts w:ascii="Arial" w:eastAsia="Times New Roman" w:hAnsi="Arial" w:cs="Arial"/>
          <w:color w:val="000000" w:themeColor="text1"/>
          <w:lang w:eastAsia="en-AU"/>
        </w:rPr>
        <w:t>Indesco</w:t>
      </w:r>
      <w:proofErr w:type="spellEnd"/>
      <w:r w:rsidRPr="00E45BF4">
        <w:rPr>
          <w:rFonts w:ascii="Arial" w:eastAsia="Times New Roman" w:hAnsi="Arial" w:cs="Arial"/>
          <w:color w:val="000000" w:themeColor="text1"/>
          <w:lang w:eastAsia="en-AU"/>
        </w:rPr>
        <w:t xml:space="preserve">, reference 6286-C, revision C, dated 18.9.17, </w:t>
      </w:r>
      <w:r w:rsidRPr="00E45BF4">
        <w:rPr>
          <w:rFonts w:ascii="Arial" w:eastAsia="Times New Roman" w:hAnsi="Arial" w:cs="Arial"/>
          <w:i/>
          <w:color w:val="000000" w:themeColor="text1"/>
          <w:u w:val="single"/>
          <w:lang w:eastAsia="en-AU"/>
        </w:rPr>
        <w:t xml:space="preserve">and as per concept plans </w:t>
      </w:r>
      <w:r w:rsidRPr="00E45BF4">
        <w:rPr>
          <w:rFonts w:ascii="Arial" w:hAnsi="Arial" w:cs="Arial"/>
          <w:i/>
          <w:color w:val="000000" w:themeColor="text1"/>
          <w:u w:val="single"/>
        </w:rPr>
        <w:t xml:space="preserve">prepared by </w:t>
      </w:r>
      <w:proofErr w:type="spellStart"/>
      <w:r w:rsidRPr="00E45BF4">
        <w:rPr>
          <w:rFonts w:ascii="Arial" w:hAnsi="Arial" w:cs="Arial"/>
          <w:i/>
          <w:color w:val="000000" w:themeColor="text1"/>
          <w:u w:val="single"/>
        </w:rPr>
        <w:t>Gemstrux</w:t>
      </w:r>
      <w:proofErr w:type="spellEnd"/>
      <w:r w:rsidRPr="00E45BF4">
        <w:rPr>
          <w:rFonts w:ascii="Arial" w:hAnsi="Arial" w:cs="Arial"/>
          <w:i/>
          <w:color w:val="000000" w:themeColor="text1"/>
          <w:u w:val="single"/>
        </w:rPr>
        <w:t xml:space="preserve"> Consulting Engineers</w:t>
      </w:r>
      <w:r w:rsidRPr="00E45BF4">
        <w:rPr>
          <w:rFonts w:ascii="Arial" w:hAnsi="Arial" w:cs="Arial"/>
          <w:i/>
          <w:color w:val="000000" w:themeColor="text1"/>
          <w:u w:val="single"/>
          <w:lang w:val="en-US"/>
        </w:rPr>
        <w:t xml:space="preserve">, reference number </w:t>
      </w:r>
      <w:r w:rsidRPr="00E45BF4">
        <w:rPr>
          <w:rFonts w:ascii="Arial" w:hAnsi="Arial" w:cs="Arial"/>
          <w:i/>
          <w:color w:val="000000" w:themeColor="text1"/>
          <w:u w:val="single"/>
        </w:rPr>
        <w:t>G20050</w:t>
      </w:r>
      <w:r w:rsidRPr="00E45BF4">
        <w:rPr>
          <w:rFonts w:ascii="Arial" w:hAnsi="Arial" w:cs="Arial"/>
          <w:i/>
          <w:color w:val="000000" w:themeColor="text1"/>
          <w:u w:val="single"/>
          <w:lang w:val="en-US"/>
        </w:rPr>
        <w:t>, revision</w:t>
      </w:r>
      <w:r w:rsidRPr="00E45BF4">
        <w:rPr>
          <w:rFonts w:ascii="Arial" w:hAnsi="Arial" w:cs="Arial"/>
          <w:i/>
          <w:color w:val="000000" w:themeColor="text1"/>
          <w:u w:val="single"/>
        </w:rPr>
        <w:t xml:space="preserve"> 02</w:t>
      </w:r>
      <w:r w:rsidRPr="00E45BF4">
        <w:rPr>
          <w:rFonts w:ascii="Arial" w:hAnsi="Arial" w:cs="Arial"/>
          <w:i/>
          <w:color w:val="000000" w:themeColor="text1"/>
          <w:u w:val="single"/>
          <w:lang w:val="en-US"/>
        </w:rPr>
        <w:t xml:space="preserve">, dated </w:t>
      </w:r>
      <w:r w:rsidRPr="00E45BF4">
        <w:rPr>
          <w:rFonts w:ascii="Arial" w:hAnsi="Arial" w:cs="Arial"/>
          <w:i/>
          <w:color w:val="000000" w:themeColor="text1"/>
          <w:u w:val="single"/>
        </w:rPr>
        <w:t>02.03.2020, for the temporary demountable buildings included on site by DA-616/2016/A.</w:t>
      </w:r>
    </w:p>
    <w:p w14:paraId="4BD2CEE4"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p>
    <w:p w14:paraId="7157D2B9"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The proposed development and stormwater drainage system shall be designed to ensure that stormwater runoff from upstream properties is conveyed through the site without adverse impact on the development or adjoining properties.</w:t>
      </w:r>
    </w:p>
    <w:p w14:paraId="513BF180"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p w14:paraId="03ACA3BB"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Engineering plans and supporting calculations for the stormwater drainage system are to be prepared by a suitably qualified engineer and shall accompany the application for a Construction Certificate.  The plan shall indicate the method of disposal of all stormwater and must include rainwater tanks, existing ground levels, finish surface levels and sizes of all pipes.</w:t>
      </w:r>
    </w:p>
    <w:p w14:paraId="1111E373"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p w14:paraId="764F7430"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Prior to the issue of a Construction Certificate the Certifying Authority shall ensure that the stormwater drainage system has been designed in accordance with Liverpool City Council’s Design Guidelines and Construction Specification for Civil Works.</w:t>
      </w:r>
    </w:p>
    <w:p w14:paraId="6129453B" w14:textId="1867F11B" w:rsidR="00E45BF4" w:rsidRDefault="00E45BF4" w:rsidP="00E45BF4">
      <w:pPr>
        <w:spacing w:after="0"/>
        <w:rPr>
          <w:color w:val="000000" w:themeColor="text1"/>
        </w:rPr>
      </w:pPr>
    </w:p>
    <w:p w14:paraId="66994C48" w14:textId="60A2D1DF" w:rsidR="00277F15" w:rsidRPr="00277F15"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48a</w:t>
      </w:r>
      <w:r w:rsidRPr="000E17CB">
        <w:rPr>
          <w:rFonts w:cs="Arial"/>
          <w:b/>
          <w:snapToGrid w:val="0"/>
          <w:color w:val="000000"/>
          <w:szCs w:val="22"/>
        </w:rPr>
        <w:t xml:space="preserve"> </w:t>
      </w:r>
      <w:r w:rsidR="0033610A">
        <w:rPr>
          <w:rFonts w:cs="Arial"/>
          <w:b/>
          <w:snapToGrid w:val="0"/>
          <w:color w:val="000000"/>
          <w:szCs w:val="22"/>
        </w:rPr>
        <w:t xml:space="preserve">is to be added to </w:t>
      </w:r>
      <w:r w:rsidRPr="000E17CB">
        <w:rPr>
          <w:rFonts w:cs="Arial"/>
          <w:b/>
          <w:snapToGrid w:val="0"/>
          <w:color w:val="000000"/>
          <w:szCs w:val="22"/>
        </w:rPr>
        <w:t>Development Consent No. DA-263/2018</w:t>
      </w:r>
      <w:r w:rsidR="0033610A">
        <w:rPr>
          <w:rFonts w:cs="Arial"/>
          <w:b/>
          <w:snapToGrid w:val="0"/>
          <w:color w:val="000000"/>
          <w:szCs w:val="22"/>
        </w:rPr>
        <w:t xml:space="preserve"> as follows</w:t>
      </w:r>
      <w:r w:rsidRPr="000E17CB">
        <w:rPr>
          <w:rFonts w:cs="Arial"/>
          <w:b/>
          <w:snapToGrid w:val="0"/>
          <w:color w:val="000000"/>
          <w:szCs w:val="22"/>
        </w:rPr>
        <w:t>:</w:t>
      </w:r>
    </w:p>
    <w:p w14:paraId="68FA5730" w14:textId="77777777" w:rsidR="00277F15" w:rsidRPr="00E45BF4" w:rsidRDefault="00277F15" w:rsidP="00E45BF4">
      <w:pPr>
        <w:spacing w:after="0"/>
        <w:rPr>
          <w:color w:val="000000" w:themeColor="text1"/>
        </w:rPr>
      </w:pPr>
    </w:p>
    <w:p w14:paraId="0751C293" w14:textId="45F28B6D" w:rsidR="00E45BF4" w:rsidRDefault="00E45BF4" w:rsidP="00E45BF4">
      <w:pPr>
        <w:spacing w:after="0"/>
        <w:ind w:left="567" w:hanging="567"/>
        <w:jc w:val="both"/>
        <w:rPr>
          <w:rFonts w:ascii="Arial" w:hAnsi="Arial" w:cs="Arial"/>
          <w:i/>
          <w:iCs/>
          <w:color w:val="000000" w:themeColor="text1"/>
        </w:rPr>
      </w:pPr>
      <w:r w:rsidRPr="00E45BF4">
        <w:rPr>
          <w:rFonts w:ascii="Arial" w:hAnsi="Arial" w:cs="Arial"/>
          <w:i/>
          <w:iCs/>
          <w:color w:val="000000" w:themeColor="text1"/>
        </w:rPr>
        <w:t xml:space="preserve">48a.  </w:t>
      </w:r>
      <w:r w:rsidRPr="00E45BF4">
        <w:rPr>
          <w:rFonts w:ascii="Arial" w:hAnsi="Arial" w:cs="Arial"/>
          <w:i/>
          <w:iCs/>
          <w:color w:val="000000" w:themeColor="text1"/>
          <w:u w:val="single"/>
        </w:rPr>
        <w:t>Prior to the issue of a Construction Certificate for Stage 3 works, a Demolition Plan and Waste Management Plan for the removal of the temporary demountable buildings is to be submitted Council and is to be approved by the Certifying Authority to ensure the appropriate measures are undertaken on-site consistent with the conditions of consent relating to the demolition of structures.</w:t>
      </w:r>
      <w:r w:rsidRPr="00E45BF4">
        <w:rPr>
          <w:rFonts w:ascii="Arial" w:hAnsi="Arial" w:cs="Arial"/>
          <w:i/>
          <w:iCs/>
          <w:color w:val="000000" w:themeColor="text1"/>
        </w:rPr>
        <w:t xml:space="preserve"> </w:t>
      </w:r>
    </w:p>
    <w:p w14:paraId="0297272D" w14:textId="77777777" w:rsidR="00277F15" w:rsidRPr="00E45BF4" w:rsidRDefault="00277F15" w:rsidP="00E45BF4">
      <w:pPr>
        <w:spacing w:after="0"/>
        <w:ind w:left="567" w:hanging="567"/>
        <w:jc w:val="both"/>
        <w:rPr>
          <w:rFonts w:ascii="Arial" w:hAnsi="Arial" w:cs="Arial"/>
          <w:i/>
          <w:iCs/>
          <w:color w:val="000000" w:themeColor="text1"/>
        </w:rPr>
      </w:pPr>
    </w:p>
    <w:p w14:paraId="34B86AF7" w14:textId="0E343EA3" w:rsidR="00277F15" w:rsidRPr="0018548A"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53</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16FEAD74" w14:textId="77777777" w:rsidR="00E45BF4" w:rsidRPr="00E45BF4" w:rsidRDefault="00E45BF4" w:rsidP="00E45BF4">
      <w:pPr>
        <w:spacing w:after="0"/>
        <w:ind w:left="567" w:hanging="567"/>
        <w:jc w:val="both"/>
        <w:rPr>
          <w:rFonts w:ascii="Arial" w:hAnsi="Arial" w:cs="Arial"/>
          <w:i/>
          <w:iCs/>
          <w:color w:val="000000" w:themeColor="text1"/>
        </w:rPr>
      </w:pPr>
    </w:p>
    <w:p w14:paraId="66A24895" w14:textId="77777777" w:rsidR="00E45BF4" w:rsidRPr="00E45BF4" w:rsidRDefault="00E45BF4" w:rsidP="00E45BF4">
      <w:pPr>
        <w:spacing w:after="0" w:line="240" w:lineRule="auto"/>
        <w:ind w:left="567" w:hanging="567"/>
        <w:jc w:val="both"/>
        <w:rPr>
          <w:rFonts w:ascii="Arial" w:eastAsia="Times New Roman" w:hAnsi="Arial" w:cs="Arial"/>
          <w:color w:val="000000" w:themeColor="text1"/>
          <w:lang w:eastAsia="en-AU"/>
        </w:rPr>
      </w:pPr>
      <w:r w:rsidRPr="00E45BF4">
        <w:rPr>
          <w:rFonts w:ascii="Arial" w:hAnsi="Arial" w:cs="Arial"/>
          <w:color w:val="000000" w:themeColor="text1"/>
          <w:lang w:eastAsia="en-AU"/>
        </w:rPr>
        <w:t>53.</w:t>
      </w:r>
      <w:r w:rsidRPr="00E45BF4">
        <w:rPr>
          <w:rFonts w:ascii="Arial" w:hAnsi="Arial" w:cs="Arial"/>
          <w:color w:val="000000" w:themeColor="text1"/>
          <w:lang w:eastAsia="en-AU"/>
        </w:rPr>
        <w:tab/>
        <w:t>Prior to the commencement of any building works</w:t>
      </w:r>
      <w:r w:rsidRPr="00E45BF4">
        <w:rPr>
          <w:rFonts w:ascii="Arial" w:hAnsi="Arial" w:cs="Arial"/>
          <w:i/>
          <w:color w:val="000000" w:themeColor="text1"/>
          <w:lang w:eastAsia="en-AU"/>
        </w:rPr>
        <w:t xml:space="preserve"> </w:t>
      </w:r>
      <w:r w:rsidRPr="00E45BF4">
        <w:rPr>
          <w:rFonts w:ascii="Arial" w:hAnsi="Arial" w:cs="Arial"/>
          <w:i/>
          <w:color w:val="000000" w:themeColor="text1"/>
          <w:u w:val="single"/>
          <w:lang w:eastAsia="en-AU"/>
        </w:rPr>
        <w:t>for the permanent building structures,</w:t>
      </w:r>
      <w:r w:rsidRPr="00E45BF4">
        <w:rPr>
          <w:rFonts w:ascii="Arial" w:hAnsi="Arial" w:cs="Arial"/>
          <w:color w:val="000000" w:themeColor="text1"/>
          <w:lang w:eastAsia="en-AU"/>
        </w:rPr>
        <w:t xml:space="preserve"> a construction certificate must be obtained from the Council or an accredited certifier, in accordance with the provisions of the </w:t>
      </w:r>
      <w:r w:rsidRPr="00E45BF4">
        <w:rPr>
          <w:rFonts w:ascii="Arial" w:hAnsi="Arial" w:cs="Arial"/>
          <w:i/>
          <w:color w:val="000000" w:themeColor="text1"/>
          <w:lang w:eastAsia="en-AU"/>
        </w:rPr>
        <w:t xml:space="preserve">Environmental Planning &amp; Assessment Act 1979 </w:t>
      </w:r>
      <w:r w:rsidRPr="00E45BF4">
        <w:rPr>
          <w:rFonts w:ascii="Arial" w:hAnsi="Arial" w:cs="Arial"/>
          <w:color w:val="000000" w:themeColor="text1"/>
          <w:lang w:eastAsia="en-AU"/>
        </w:rPr>
        <w:t xml:space="preserve">and </w:t>
      </w:r>
      <w:r w:rsidRPr="00E45BF4">
        <w:rPr>
          <w:rFonts w:ascii="Arial" w:hAnsi="Arial" w:cs="Arial"/>
          <w:i/>
          <w:color w:val="000000" w:themeColor="text1"/>
          <w:lang w:eastAsia="en-AU"/>
        </w:rPr>
        <w:t>Environmental Planning &amp; Assessment Regulation 2000.</w:t>
      </w:r>
    </w:p>
    <w:p w14:paraId="7AC76B65"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p w14:paraId="4F6FF7C7" w14:textId="77777777" w:rsidR="00E45BF4" w:rsidRPr="00E45BF4" w:rsidRDefault="00E45BF4" w:rsidP="00E45BF4">
      <w:pPr>
        <w:spacing w:after="0" w:line="240" w:lineRule="auto"/>
        <w:ind w:left="567"/>
        <w:jc w:val="both"/>
        <w:rPr>
          <w:rFonts w:ascii="Arial" w:hAnsi="Arial" w:cs="Arial"/>
          <w:i/>
          <w:color w:val="000000" w:themeColor="text1"/>
          <w:u w:val="single"/>
          <w:lang w:eastAsia="en-AU"/>
        </w:rPr>
      </w:pPr>
      <w:r w:rsidRPr="00E45BF4">
        <w:rPr>
          <w:rFonts w:ascii="Arial" w:hAnsi="Arial" w:cs="Arial"/>
          <w:i/>
          <w:color w:val="000000" w:themeColor="text1"/>
          <w:u w:val="single"/>
          <w:lang w:eastAsia="en-AU"/>
        </w:rPr>
        <w:t>Prior to the commencement of any building works for the temporary demountable building structures, an amended construction certificate for Stage 1 works must be obtained from the Council or an accredited certifier, in accordance with the provisions of the Environmental Planning &amp; Assessment Act 1979 and Environmental Planning &amp; Assessment Regulation 2000.</w:t>
      </w:r>
    </w:p>
    <w:p w14:paraId="15817153"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p>
    <w:p w14:paraId="21E54370"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hAnsi="Arial" w:cs="Arial"/>
          <w:color w:val="000000" w:themeColor="text1"/>
          <w:lang w:eastAsia="en-AU"/>
        </w:rPr>
        <w:t xml:space="preserve">A copy of the construction certificate, the approved plans and development consent conditions must be kept on the site at all times and be made available to the Council officers and all building contractors for assessment. </w:t>
      </w:r>
    </w:p>
    <w:p w14:paraId="59309715" w14:textId="77777777" w:rsidR="00277F15" w:rsidRDefault="00277F15" w:rsidP="00277F15">
      <w:pPr>
        <w:pStyle w:val="ListParagraph"/>
        <w:ind w:left="567"/>
        <w:jc w:val="both"/>
        <w:rPr>
          <w:rFonts w:cs="Arial"/>
          <w:b/>
          <w:snapToGrid w:val="0"/>
          <w:color w:val="000000"/>
          <w:szCs w:val="22"/>
        </w:rPr>
      </w:pPr>
    </w:p>
    <w:p w14:paraId="7BC68944" w14:textId="49B3F744" w:rsidR="00277F15" w:rsidRPr="0018548A"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126</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7358E1B2"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p>
    <w:p w14:paraId="33D76AD7" w14:textId="77777777" w:rsidR="00E45BF4" w:rsidRPr="00E45BF4" w:rsidRDefault="00E45BF4" w:rsidP="00E45BF4">
      <w:pPr>
        <w:tabs>
          <w:tab w:val="num" w:pos="1701"/>
        </w:tabs>
        <w:spacing w:after="0" w:line="240" w:lineRule="auto"/>
        <w:ind w:left="720" w:hanging="720"/>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 xml:space="preserve">126.   </w:t>
      </w:r>
      <w:r w:rsidRPr="00E45BF4">
        <w:rPr>
          <w:rFonts w:ascii="Arial" w:eastAsia="Times New Roman" w:hAnsi="Arial" w:cs="Arial"/>
          <w:color w:val="000000" w:themeColor="text1"/>
          <w:lang w:eastAsia="en-AU"/>
        </w:rPr>
        <w:tab/>
        <w:t xml:space="preserve">The maximum capacity of the educational establishment is limited to 800 students and </w:t>
      </w:r>
      <w:r w:rsidRPr="00E45BF4">
        <w:rPr>
          <w:rFonts w:ascii="Arial" w:eastAsia="Times New Roman" w:hAnsi="Arial" w:cs="Arial"/>
          <w:i/>
          <w:color w:val="000000" w:themeColor="text1"/>
          <w:u w:val="single"/>
          <w:lang w:eastAsia="en-AU"/>
        </w:rPr>
        <w:t>45 staff</w:t>
      </w:r>
      <w:r w:rsidRPr="00E45BF4">
        <w:rPr>
          <w:rFonts w:ascii="Arial" w:eastAsia="Times New Roman" w:hAnsi="Arial" w:cs="Arial"/>
          <w:color w:val="000000" w:themeColor="text1"/>
          <w:lang w:eastAsia="en-AU"/>
        </w:rPr>
        <w:t xml:space="preserve"> (including teaching and support staff). </w:t>
      </w:r>
    </w:p>
    <w:p w14:paraId="176A56E1" w14:textId="77777777" w:rsidR="00277F15" w:rsidRPr="00277F15" w:rsidRDefault="00277F15" w:rsidP="00277F15">
      <w:pPr>
        <w:spacing w:after="0"/>
        <w:jc w:val="both"/>
        <w:rPr>
          <w:rFonts w:ascii="Arial" w:hAnsi="Arial" w:cs="Arial"/>
          <w:b/>
          <w:snapToGrid w:val="0"/>
          <w:color w:val="000000"/>
        </w:rPr>
      </w:pPr>
    </w:p>
    <w:p w14:paraId="6593BEDE" w14:textId="5EE9E3AA" w:rsidR="00277F15" w:rsidRPr="00277F15" w:rsidRDefault="00277F15" w:rsidP="00277F15">
      <w:pPr>
        <w:spacing w:after="0"/>
        <w:jc w:val="both"/>
        <w:rPr>
          <w:rFonts w:ascii="Arial" w:hAnsi="Arial" w:cs="Arial"/>
          <w:b/>
          <w:iCs/>
        </w:rPr>
      </w:pPr>
      <w:r w:rsidRPr="00277F15">
        <w:rPr>
          <w:rFonts w:ascii="Arial" w:hAnsi="Arial" w:cs="Arial"/>
        </w:rPr>
        <w:t>All other conditions of Development Consent No. DA-</w:t>
      </w:r>
      <w:r>
        <w:rPr>
          <w:rFonts w:ascii="Arial" w:hAnsi="Arial" w:cs="Arial"/>
        </w:rPr>
        <w:t>616</w:t>
      </w:r>
      <w:r w:rsidRPr="00277F15">
        <w:rPr>
          <w:rFonts w:ascii="Arial" w:hAnsi="Arial" w:cs="Arial"/>
        </w:rPr>
        <w:t>/201</w:t>
      </w:r>
      <w:r>
        <w:rPr>
          <w:rFonts w:ascii="Arial" w:hAnsi="Arial" w:cs="Arial"/>
        </w:rPr>
        <w:t>6</w:t>
      </w:r>
      <w:r w:rsidRPr="00277F15">
        <w:rPr>
          <w:rFonts w:ascii="Arial" w:hAnsi="Arial" w:cs="Arial"/>
        </w:rPr>
        <w:t xml:space="preserve"> remain unchanged.</w:t>
      </w:r>
    </w:p>
    <w:p w14:paraId="35870227" w14:textId="77777777" w:rsidR="00277F15" w:rsidRPr="00277F15" w:rsidRDefault="00277F15" w:rsidP="00277F15">
      <w:pPr>
        <w:spacing w:after="0"/>
        <w:rPr>
          <w:rFonts w:ascii="Arial" w:hAnsi="Arial" w:cs="Arial"/>
        </w:rPr>
      </w:pPr>
    </w:p>
    <w:sectPr w:rsidR="00277F15" w:rsidRPr="00277F15" w:rsidSect="00E45BF4">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BA"/>
    <w:multiLevelType w:val="hybridMultilevel"/>
    <w:tmpl w:val="93909F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F4"/>
    <w:rsid w:val="000034AE"/>
    <w:rsid w:val="000275B8"/>
    <w:rsid w:val="00105F5F"/>
    <w:rsid w:val="00277F15"/>
    <w:rsid w:val="0033610A"/>
    <w:rsid w:val="00446659"/>
    <w:rsid w:val="0097611F"/>
    <w:rsid w:val="00B5469C"/>
    <w:rsid w:val="00E45BF4"/>
    <w:rsid w:val="00EF2434"/>
    <w:rsid w:val="00FE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306E"/>
  <w14:defaultImageDpi w14:val="32767"/>
  <w15:chartTrackingRefBased/>
  <w15:docId w15:val="{34DFC34F-CC41-C54E-BCAC-C077D4FF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BF4"/>
    <w:pPr>
      <w:spacing w:after="200" w:line="276" w:lineRule="auto"/>
    </w:pPr>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F4"/>
    <w:pPr>
      <w:spacing w:after="0" w:line="240" w:lineRule="auto"/>
    </w:pPr>
    <w:rPr>
      <w:rFonts w:ascii="Times New Roman" w:eastAsiaTheme="minorHAnsi" w:hAnsi="Times New Roman"/>
      <w:sz w:val="18"/>
      <w:szCs w:val="18"/>
      <w:lang w:val="en-GB"/>
    </w:rPr>
  </w:style>
  <w:style w:type="character" w:customStyle="1" w:styleId="BalloonTextChar">
    <w:name w:val="Balloon Text Char"/>
    <w:basedOn w:val="DefaultParagraphFont"/>
    <w:link w:val="BalloonText"/>
    <w:uiPriority w:val="99"/>
    <w:semiHidden/>
    <w:rsid w:val="00E45BF4"/>
    <w:rPr>
      <w:rFonts w:ascii="Times New Roman" w:hAnsi="Times New Roman" w:cs="Times New Roman"/>
      <w:sz w:val="18"/>
      <w:szCs w:val="18"/>
    </w:rPr>
  </w:style>
  <w:style w:type="paragraph" w:styleId="ListParagraph">
    <w:name w:val="List Paragraph"/>
    <w:basedOn w:val="Normal"/>
    <w:link w:val="ListParagraphChar"/>
    <w:uiPriority w:val="34"/>
    <w:qFormat/>
    <w:rsid w:val="00277F15"/>
    <w:pPr>
      <w:spacing w:after="0" w:line="240" w:lineRule="auto"/>
      <w:ind w:left="720"/>
      <w:contextualSpacing/>
    </w:pPr>
    <w:rPr>
      <w:rFonts w:ascii="Arial" w:eastAsia="Times New Roman" w:hAnsi="Arial"/>
      <w:szCs w:val="24"/>
      <w:lang w:eastAsia="en-AU"/>
    </w:rPr>
  </w:style>
  <w:style w:type="character" w:customStyle="1" w:styleId="ListParagraphChar">
    <w:name w:val="List Paragraph Char"/>
    <w:link w:val="ListParagraph"/>
    <w:uiPriority w:val="34"/>
    <w:rsid w:val="00277F15"/>
    <w:rPr>
      <w:rFonts w:ascii="Arial" w:eastAsia="Times New Roman" w:hAnsi="Arial" w:cs="Times New Roman"/>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Santana</dc:creator>
  <cp:keywords/>
  <dc:description/>
  <cp:lastModifiedBy>Boris Santana</cp:lastModifiedBy>
  <cp:revision>2</cp:revision>
  <dcterms:created xsi:type="dcterms:W3CDTF">2020-06-15T23:59:00Z</dcterms:created>
  <dcterms:modified xsi:type="dcterms:W3CDTF">2020-06-15T23:59:00Z</dcterms:modified>
</cp:coreProperties>
</file>